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81" w:rsidRPr="00435265" w:rsidRDefault="009B55CD" w:rsidP="00435265">
      <w:pPr>
        <w:ind w:left="5103"/>
        <w:jc w:val="center"/>
        <w:rPr>
          <w:sz w:val="24"/>
          <w:szCs w:val="24"/>
        </w:rPr>
      </w:pPr>
      <w:r w:rsidRPr="00435265">
        <w:rPr>
          <w:sz w:val="24"/>
          <w:szCs w:val="24"/>
        </w:rPr>
        <w:t>УТВЕРЖДЕНА</w:t>
      </w:r>
    </w:p>
    <w:p w:rsidR="00435265" w:rsidRPr="00435265" w:rsidRDefault="00435265" w:rsidP="00435265">
      <w:pPr>
        <w:ind w:left="5103"/>
        <w:jc w:val="center"/>
        <w:rPr>
          <w:sz w:val="24"/>
          <w:szCs w:val="24"/>
        </w:rPr>
      </w:pPr>
      <w:r w:rsidRPr="00435265">
        <w:rPr>
          <w:sz w:val="24"/>
          <w:szCs w:val="24"/>
        </w:rPr>
        <w:t xml:space="preserve">Постановлением </w:t>
      </w:r>
      <w:r w:rsidR="00D1536C">
        <w:rPr>
          <w:sz w:val="24"/>
          <w:szCs w:val="24"/>
        </w:rPr>
        <w:t>Г</w:t>
      </w:r>
      <w:r w:rsidRPr="00435265">
        <w:rPr>
          <w:sz w:val="24"/>
          <w:szCs w:val="24"/>
        </w:rPr>
        <w:t xml:space="preserve">лавы </w:t>
      </w:r>
      <w:r w:rsidR="00C84022">
        <w:rPr>
          <w:sz w:val="24"/>
          <w:szCs w:val="24"/>
        </w:rPr>
        <w:t>А</w:t>
      </w:r>
      <w:r w:rsidRPr="00435265">
        <w:rPr>
          <w:sz w:val="24"/>
          <w:szCs w:val="24"/>
        </w:rPr>
        <w:t>дминистрации</w:t>
      </w:r>
    </w:p>
    <w:p w:rsidR="00435265" w:rsidRPr="00435265" w:rsidRDefault="00435265" w:rsidP="00435265">
      <w:pPr>
        <w:ind w:left="5103"/>
        <w:jc w:val="center"/>
        <w:rPr>
          <w:sz w:val="24"/>
          <w:szCs w:val="24"/>
        </w:rPr>
      </w:pPr>
      <w:r w:rsidRPr="00435265">
        <w:rPr>
          <w:sz w:val="24"/>
          <w:szCs w:val="24"/>
        </w:rPr>
        <w:t>Локомотивного городского округа</w:t>
      </w:r>
    </w:p>
    <w:p w:rsidR="00435265" w:rsidRPr="00435265" w:rsidRDefault="00D1536C" w:rsidP="0043526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35265" w:rsidRPr="00435265">
        <w:rPr>
          <w:sz w:val="24"/>
          <w:szCs w:val="24"/>
        </w:rPr>
        <w:t xml:space="preserve">т </w:t>
      </w:r>
      <w:r w:rsidR="00B86CC5">
        <w:rPr>
          <w:sz w:val="24"/>
          <w:szCs w:val="24"/>
        </w:rPr>
        <w:t>25</w:t>
      </w:r>
      <w:r w:rsidR="00435265" w:rsidRPr="00435265">
        <w:rPr>
          <w:sz w:val="24"/>
          <w:szCs w:val="24"/>
        </w:rPr>
        <w:t xml:space="preserve"> сентября 2014 года № </w:t>
      </w:r>
      <w:r w:rsidR="00B86CC5">
        <w:rPr>
          <w:sz w:val="24"/>
          <w:szCs w:val="24"/>
        </w:rPr>
        <w:t>293</w:t>
      </w:r>
    </w:p>
    <w:p w:rsidR="00435265" w:rsidRPr="00435265" w:rsidRDefault="00435265" w:rsidP="00435265">
      <w:pPr>
        <w:ind w:left="5103"/>
        <w:jc w:val="center"/>
        <w:rPr>
          <w:sz w:val="24"/>
          <w:szCs w:val="24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rFonts w:ascii="Arial" w:hAnsi="Arial" w:cs="Arial"/>
          <w:sz w:val="22"/>
          <w:szCs w:val="22"/>
        </w:rPr>
      </w:pPr>
    </w:p>
    <w:p w:rsidR="00244581" w:rsidRDefault="00244581">
      <w:pPr>
        <w:rPr>
          <w:sz w:val="32"/>
          <w:szCs w:val="32"/>
        </w:rPr>
      </w:pPr>
    </w:p>
    <w:p w:rsidR="00244581" w:rsidRDefault="00244581">
      <w:pPr>
        <w:spacing w:line="480" w:lineRule="auto"/>
        <w:rPr>
          <w:b/>
          <w:sz w:val="32"/>
          <w:szCs w:val="32"/>
        </w:rPr>
      </w:pPr>
    </w:p>
    <w:p w:rsidR="00244581" w:rsidRDefault="00244581">
      <w:pPr>
        <w:spacing w:line="480" w:lineRule="auto"/>
        <w:rPr>
          <w:b/>
          <w:sz w:val="32"/>
          <w:szCs w:val="32"/>
        </w:rPr>
      </w:pPr>
    </w:p>
    <w:p w:rsidR="00244581" w:rsidRDefault="00244581">
      <w:pPr>
        <w:spacing w:line="480" w:lineRule="auto"/>
        <w:rPr>
          <w:b/>
          <w:sz w:val="32"/>
          <w:szCs w:val="32"/>
        </w:rPr>
      </w:pPr>
    </w:p>
    <w:p w:rsidR="00244581" w:rsidRDefault="00244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244581" w:rsidRDefault="00244581">
      <w:pPr>
        <w:jc w:val="center"/>
        <w:rPr>
          <w:b/>
          <w:sz w:val="32"/>
          <w:szCs w:val="32"/>
        </w:rPr>
      </w:pPr>
    </w:p>
    <w:p w:rsidR="00244581" w:rsidRDefault="00244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«Развитие образования в </w:t>
      </w:r>
      <w:r w:rsidR="002F032E">
        <w:rPr>
          <w:b/>
          <w:sz w:val="32"/>
          <w:szCs w:val="32"/>
        </w:rPr>
        <w:t>Локомотивном</w:t>
      </w:r>
      <w:r>
        <w:rPr>
          <w:b/>
          <w:sz w:val="32"/>
          <w:szCs w:val="32"/>
        </w:rPr>
        <w:t xml:space="preserve"> городском округе»</w:t>
      </w:r>
    </w:p>
    <w:p w:rsidR="00244581" w:rsidRDefault="00244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C8402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- 201</w:t>
      </w:r>
      <w:r w:rsidR="00C8402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гг.</w:t>
      </w: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Default="00244581">
      <w:pPr>
        <w:rPr>
          <w:szCs w:val="28"/>
        </w:rPr>
      </w:pPr>
    </w:p>
    <w:p w:rsidR="00244581" w:rsidRPr="008A5B69" w:rsidRDefault="00244581">
      <w:pPr>
        <w:rPr>
          <w:szCs w:val="28"/>
        </w:rPr>
      </w:pPr>
    </w:p>
    <w:p w:rsidR="00F41DCA" w:rsidRPr="008A5B69" w:rsidRDefault="00F41DCA">
      <w:pPr>
        <w:rPr>
          <w:szCs w:val="28"/>
        </w:rPr>
      </w:pPr>
    </w:p>
    <w:p w:rsidR="00F41DCA" w:rsidRPr="008A5B69" w:rsidRDefault="00F41DCA">
      <w:pPr>
        <w:rPr>
          <w:szCs w:val="28"/>
        </w:rPr>
      </w:pPr>
    </w:p>
    <w:p w:rsidR="00F41DCA" w:rsidRPr="008A5B69" w:rsidRDefault="00F41DCA">
      <w:pPr>
        <w:rPr>
          <w:szCs w:val="28"/>
        </w:rPr>
      </w:pPr>
    </w:p>
    <w:p w:rsidR="00F41DCA" w:rsidRPr="008A5B69" w:rsidRDefault="00F41DCA">
      <w:pPr>
        <w:rPr>
          <w:szCs w:val="28"/>
        </w:rPr>
      </w:pPr>
    </w:p>
    <w:p w:rsidR="00F41DCA" w:rsidRPr="008A5B69" w:rsidRDefault="00F41DCA">
      <w:pPr>
        <w:rPr>
          <w:szCs w:val="28"/>
        </w:rPr>
      </w:pPr>
    </w:p>
    <w:p w:rsidR="00244581" w:rsidRDefault="002F032E">
      <w:pPr>
        <w:jc w:val="center"/>
        <w:rPr>
          <w:sz w:val="24"/>
          <w:szCs w:val="24"/>
        </w:rPr>
      </w:pPr>
      <w:r>
        <w:t>Локомотивный</w:t>
      </w:r>
    </w:p>
    <w:p w:rsidR="00244581" w:rsidRDefault="00244581">
      <w:pPr>
        <w:jc w:val="center"/>
      </w:pPr>
      <w:r>
        <w:t>201</w:t>
      </w:r>
      <w:r w:rsidR="00CB6690">
        <w:t>4</w:t>
      </w:r>
      <w:r>
        <w:t xml:space="preserve"> г.</w:t>
      </w:r>
    </w:p>
    <w:p w:rsidR="00C84022" w:rsidRDefault="00C84022">
      <w:pPr>
        <w:spacing w:line="180" w:lineRule="auto"/>
        <w:jc w:val="center"/>
        <w:rPr>
          <w:sz w:val="24"/>
          <w:szCs w:val="24"/>
        </w:rPr>
      </w:pPr>
    </w:p>
    <w:p w:rsidR="00244581" w:rsidRDefault="00244581">
      <w:pPr>
        <w:spacing w:line="180" w:lineRule="auto"/>
        <w:jc w:val="center"/>
        <w:rPr>
          <w:sz w:val="24"/>
          <w:szCs w:val="24"/>
        </w:rPr>
      </w:pPr>
    </w:p>
    <w:p w:rsidR="00244581" w:rsidRDefault="00244581">
      <w:pPr>
        <w:spacing w:line="180" w:lineRule="auto"/>
        <w:jc w:val="center"/>
        <w:rPr>
          <w:sz w:val="24"/>
          <w:szCs w:val="24"/>
        </w:rPr>
      </w:pPr>
    </w:p>
    <w:p w:rsidR="00244581" w:rsidRDefault="00244581">
      <w:pPr>
        <w:spacing w:line="180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244581" w:rsidRDefault="00244581">
      <w:pPr>
        <w:spacing w:line="180" w:lineRule="auto"/>
        <w:jc w:val="center"/>
        <w:rPr>
          <w:szCs w:val="28"/>
        </w:rPr>
      </w:pPr>
    </w:p>
    <w:p w:rsidR="00244581" w:rsidRDefault="00244581">
      <w:pPr>
        <w:spacing w:line="180" w:lineRule="auto"/>
        <w:jc w:val="center"/>
        <w:rPr>
          <w:szCs w:val="28"/>
        </w:rPr>
      </w:pPr>
      <w:r>
        <w:rPr>
          <w:szCs w:val="28"/>
        </w:rPr>
        <w:t>муниципальной Программы «Развитие образования</w:t>
      </w:r>
    </w:p>
    <w:p w:rsidR="00244581" w:rsidRDefault="00244581">
      <w:pPr>
        <w:spacing w:line="18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2F032E">
        <w:rPr>
          <w:szCs w:val="28"/>
        </w:rPr>
        <w:t xml:space="preserve">Локомотивном </w:t>
      </w:r>
      <w:r>
        <w:rPr>
          <w:szCs w:val="28"/>
        </w:rPr>
        <w:t>городском округе»</w:t>
      </w:r>
    </w:p>
    <w:p w:rsidR="00244581" w:rsidRDefault="00244581">
      <w:pPr>
        <w:spacing w:line="180" w:lineRule="auto"/>
        <w:jc w:val="center"/>
        <w:rPr>
          <w:szCs w:val="28"/>
        </w:rPr>
      </w:pPr>
      <w:r>
        <w:rPr>
          <w:szCs w:val="28"/>
        </w:rPr>
        <w:t>на 201</w:t>
      </w:r>
      <w:r w:rsidR="00C84022">
        <w:rPr>
          <w:szCs w:val="28"/>
        </w:rPr>
        <w:t>5</w:t>
      </w:r>
      <w:r>
        <w:rPr>
          <w:szCs w:val="28"/>
        </w:rPr>
        <w:t xml:space="preserve"> - 201</w:t>
      </w:r>
      <w:r w:rsidR="00C84022">
        <w:rPr>
          <w:szCs w:val="28"/>
        </w:rPr>
        <w:t>7</w:t>
      </w:r>
      <w:r>
        <w:rPr>
          <w:szCs w:val="28"/>
        </w:rPr>
        <w:t xml:space="preserve"> гг.</w:t>
      </w:r>
    </w:p>
    <w:p w:rsidR="00244581" w:rsidRDefault="00244581">
      <w:pPr>
        <w:rPr>
          <w:szCs w:val="28"/>
        </w:rPr>
      </w:pPr>
    </w:p>
    <w:tbl>
      <w:tblPr>
        <w:tblW w:w="9716" w:type="dxa"/>
        <w:tblInd w:w="-252" w:type="dxa"/>
        <w:tblLayout w:type="fixed"/>
        <w:tblLook w:val="01E0"/>
      </w:tblPr>
      <w:tblGrid>
        <w:gridCol w:w="2345"/>
        <w:gridCol w:w="7371"/>
      </w:tblGrid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  <w:vAlign w:val="center"/>
          </w:tcPr>
          <w:p w:rsidR="00244581" w:rsidRDefault="00244581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«Развитие образования в </w:t>
            </w:r>
            <w:r w:rsidR="002F032E">
              <w:rPr>
                <w:szCs w:val="28"/>
              </w:rPr>
              <w:t>Локомотивном</w:t>
            </w:r>
            <w:r>
              <w:rPr>
                <w:szCs w:val="28"/>
              </w:rPr>
              <w:t xml:space="preserve"> городском округе» на 201</w:t>
            </w:r>
            <w:r w:rsidR="009F0105">
              <w:rPr>
                <w:szCs w:val="28"/>
              </w:rPr>
              <w:t>5</w:t>
            </w:r>
            <w:r>
              <w:rPr>
                <w:szCs w:val="28"/>
              </w:rPr>
              <w:t xml:space="preserve"> - 201</w:t>
            </w:r>
            <w:r w:rsidR="009F0105">
              <w:rPr>
                <w:szCs w:val="28"/>
              </w:rPr>
              <w:t>7</w:t>
            </w:r>
            <w:r>
              <w:rPr>
                <w:szCs w:val="28"/>
              </w:rPr>
              <w:t>гг. (далее – Программа)</w:t>
            </w:r>
          </w:p>
          <w:p w:rsidR="00244581" w:rsidRDefault="00244581" w:rsidP="007B3B7C">
            <w:pPr>
              <w:jc w:val="both"/>
              <w:rPr>
                <w:szCs w:val="28"/>
              </w:rPr>
            </w:pPr>
          </w:p>
        </w:tc>
      </w:tr>
      <w:tr w:rsidR="00244581">
        <w:trPr>
          <w:trHeight w:val="1281"/>
        </w:trPr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Основание для разработки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244581" w:rsidRDefault="00244581" w:rsidP="002F34D9">
            <w:pPr>
              <w:jc w:val="both"/>
            </w:pP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Заказчик разработки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2F032E">
              <w:rPr>
                <w:szCs w:val="28"/>
              </w:rPr>
              <w:t>Локомотивного</w:t>
            </w:r>
            <w:r>
              <w:rPr>
                <w:szCs w:val="28"/>
              </w:rPr>
              <w:t xml:space="preserve"> городского округа</w:t>
            </w: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spacing w:line="180" w:lineRule="auto"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="002F032E">
              <w:rPr>
                <w:szCs w:val="28"/>
              </w:rPr>
              <w:t>Локомотивного</w:t>
            </w:r>
            <w:r>
              <w:rPr>
                <w:szCs w:val="28"/>
              </w:rPr>
              <w:t xml:space="preserve"> городского округа,</w:t>
            </w:r>
          </w:p>
          <w:p w:rsidR="00244581" w:rsidRDefault="00244581" w:rsidP="007B3B7C">
            <w:pPr>
              <w:jc w:val="both"/>
              <w:rPr>
                <w:szCs w:val="28"/>
              </w:rPr>
            </w:pP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Основной разработчик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D823CF" w:rsidP="007B3B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образования Локомотивного городского округа, </w:t>
            </w:r>
            <w:r w:rsidR="00244581">
              <w:rPr>
                <w:szCs w:val="28"/>
              </w:rPr>
              <w:t xml:space="preserve">Муниципальное казённое </w:t>
            </w:r>
            <w:r w:rsidR="002F032E">
              <w:rPr>
                <w:szCs w:val="28"/>
              </w:rPr>
              <w:t>общеобразовательное учреждение «Средняя общеобразовательная школа № 2»</w:t>
            </w:r>
            <w:r w:rsidR="00244581">
              <w:rPr>
                <w:szCs w:val="28"/>
              </w:rPr>
              <w:t xml:space="preserve"> </w:t>
            </w: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244581" w:rsidRDefault="00244581" w:rsidP="007B3B7C">
            <w:pPr>
              <w:jc w:val="both"/>
            </w:pPr>
            <w:r>
              <w:t>Обеспечение доступности качественного образования, соответствующего требованиям инновационно</w:t>
            </w:r>
            <w:r w:rsidR="009F0105">
              <w:t>го развития Челябинской области, Локомотивного городского округа</w:t>
            </w:r>
          </w:p>
          <w:p w:rsidR="00244581" w:rsidRDefault="00244581" w:rsidP="007B3B7C">
            <w:pPr>
              <w:jc w:val="both"/>
              <w:rPr>
                <w:szCs w:val="28"/>
                <w:highlight w:val="yellow"/>
              </w:rPr>
            </w:pP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Задачи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244581" w:rsidRPr="00E7609C" w:rsidRDefault="00244581" w:rsidP="007B3B7C">
            <w:pPr>
              <w:tabs>
                <w:tab w:val="left" w:pos="459"/>
              </w:tabs>
              <w:ind w:firstLine="34"/>
              <w:jc w:val="both"/>
            </w:pPr>
            <w:r w:rsidRPr="00E7609C">
              <w:t>1. Создать комплекс оптимальных условий для доступности и реализации современных образовательных программ;</w:t>
            </w:r>
          </w:p>
          <w:p w:rsidR="00244581" w:rsidRPr="00E7609C" w:rsidRDefault="00244581" w:rsidP="007B3B7C">
            <w:pPr>
              <w:numPr>
                <w:ilvl w:val="0"/>
                <w:numId w:val="4"/>
              </w:numPr>
              <w:tabs>
                <w:tab w:val="num" w:pos="0"/>
                <w:tab w:val="left" w:pos="317"/>
              </w:tabs>
              <w:overflowPunct/>
              <w:autoSpaceDE/>
              <w:adjustRightInd/>
              <w:ind w:left="0" w:firstLine="34"/>
              <w:jc w:val="both"/>
              <w:textAlignment w:val="auto"/>
              <w:rPr>
                <w:szCs w:val="28"/>
              </w:rPr>
            </w:pPr>
            <w:r w:rsidRPr="00E7609C">
              <w:t xml:space="preserve">Внедрить систему оценки качества образования </w:t>
            </w:r>
          </w:p>
        </w:tc>
      </w:tr>
      <w:tr w:rsidR="00244581">
        <w:tc>
          <w:tcPr>
            <w:tcW w:w="2345" w:type="dxa"/>
          </w:tcPr>
          <w:p w:rsidR="00C945A7" w:rsidRPr="002F34D9" w:rsidRDefault="00C945A7">
            <w:pPr>
              <w:rPr>
                <w:szCs w:val="28"/>
              </w:rPr>
            </w:pPr>
          </w:p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Сроки реализации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C945A7" w:rsidRDefault="00C945A7" w:rsidP="007B3B7C">
            <w:pPr>
              <w:jc w:val="both"/>
              <w:rPr>
                <w:szCs w:val="28"/>
                <w:lang w:val="en-US"/>
              </w:rPr>
            </w:pPr>
          </w:p>
          <w:p w:rsidR="00244581" w:rsidRDefault="00244581" w:rsidP="007B3B7C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201</w:t>
            </w:r>
            <w:r w:rsidR="00C84022">
              <w:rPr>
                <w:szCs w:val="28"/>
              </w:rPr>
              <w:t>5</w:t>
            </w:r>
            <w:r>
              <w:rPr>
                <w:szCs w:val="28"/>
              </w:rPr>
              <w:t xml:space="preserve"> – 201</w:t>
            </w:r>
            <w:r w:rsidR="00C84022">
              <w:rPr>
                <w:szCs w:val="28"/>
              </w:rPr>
              <w:t>7</w:t>
            </w:r>
            <w:r>
              <w:rPr>
                <w:szCs w:val="28"/>
              </w:rPr>
              <w:t xml:space="preserve"> гг.</w:t>
            </w:r>
          </w:p>
          <w:p w:rsidR="00C945A7" w:rsidRPr="00C945A7" w:rsidRDefault="00C945A7" w:rsidP="007B3B7C">
            <w:pPr>
              <w:jc w:val="both"/>
              <w:rPr>
                <w:szCs w:val="28"/>
                <w:lang w:val="en-US"/>
              </w:rPr>
            </w:pP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Исполнители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  <w:p w:rsidR="00244581" w:rsidRDefault="00244581">
            <w:pPr>
              <w:rPr>
                <w:szCs w:val="28"/>
              </w:rPr>
            </w:pPr>
          </w:p>
        </w:tc>
        <w:tc>
          <w:tcPr>
            <w:tcW w:w="7371" w:type="dxa"/>
          </w:tcPr>
          <w:p w:rsidR="00244581" w:rsidRPr="00C84022" w:rsidRDefault="002F032E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t>Муниципальное казённое общеобразовательное учреждение «Средняя общеобразовательная школа № 2»</w:t>
            </w:r>
            <w:r w:rsidR="00C84022" w:rsidRPr="00C84022">
              <w:rPr>
                <w:szCs w:val="28"/>
              </w:rPr>
              <w:t>;</w:t>
            </w:r>
          </w:p>
          <w:p w:rsidR="00C84022" w:rsidRPr="00C84022" w:rsidRDefault="00C84022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t>Муниципальное казённое дошкольное образовательное учреждение № 1 «Звездочка»;</w:t>
            </w:r>
          </w:p>
          <w:p w:rsidR="00C84022" w:rsidRPr="00C84022" w:rsidRDefault="00C84022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t>Муниципальное казённое дошкольное образовательное учреждение № 2 «Колокольчик»</w:t>
            </w:r>
          </w:p>
          <w:p w:rsidR="00C84022" w:rsidRPr="00C84022" w:rsidRDefault="00C84022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t>Муниципальное казённое дошкольное образовательное учреждение № 3 «Солнышко»;</w:t>
            </w:r>
          </w:p>
          <w:p w:rsidR="00C84022" w:rsidRPr="00C84022" w:rsidRDefault="00C84022" w:rsidP="00C84022">
            <w:pPr>
              <w:jc w:val="both"/>
              <w:rPr>
                <w:szCs w:val="28"/>
              </w:rPr>
            </w:pPr>
            <w:r w:rsidRPr="00C84022">
              <w:rPr>
                <w:szCs w:val="28"/>
              </w:rPr>
              <w:lastRenderedPageBreak/>
              <w:t>Муниципальное казённое дошкольное образовательное учреждение № 4 «Золотая рыбка»</w:t>
            </w:r>
          </w:p>
          <w:p w:rsidR="00C84022" w:rsidRPr="00C84022" w:rsidRDefault="00C84022" w:rsidP="007B3B7C">
            <w:pPr>
              <w:jc w:val="both"/>
              <w:rPr>
                <w:szCs w:val="28"/>
              </w:rPr>
            </w:pP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Объемы и источники финансирования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областного и местного бюджетов.</w:t>
            </w:r>
          </w:p>
          <w:p w:rsidR="00C945A7" w:rsidRPr="00C945A7" w:rsidRDefault="00244581" w:rsidP="007B3B7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финансирования Программы из местного бюджета на весь период реализации составляет </w:t>
            </w:r>
          </w:p>
          <w:p w:rsidR="00244581" w:rsidRPr="00491505" w:rsidRDefault="00D823CF" w:rsidP="007B3B7C">
            <w:pPr>
              <w:ind w:firstLine="317"/>
              <w:jc w:val="both"/>
              <w:rPr>
                <w:b/>
                <w:szCs w:val="28"/>
                <w:u w:val="single"/>
              </w:rPr>
            </w:pPr>
            <w:r w:rsidRPr="00491505">
              <w:rPr>
                <w:b/>
                <w:szCs w:val="28"/>
              </w:rPr>
              <w:t xml:space="preserve"> </w:t>
            </w:r>
            <w:r w:rsidRPr="00491505">
              <w:rPr>
                <w:b/>
                <w:szCs w:val="28"/>
                <w:u w:val="single"/>
              </w:rPr>
              <w:t>148968,3</w:t>
            </w:r>
            <w:r w:rsidR="00C945A7" w:rsidRPr="00491505">
              <w:rPr>
                <w:b/>
                <w:szCs w:val="28"/>
                <w:u w:val="single"/>
              </w:rPr>
              <w:t xml:space="preserve"> </w:t>
            </w:r>
            <w:r w:rsidR="00FA6F6A" w:rsidRPr="00491505">
              <w:rPr>
                <w:b/>
                <w:szCs w:val="28"/>
                <w:u w:val="single"/>
              </w:rPr>
              <w:t>т</w:t>
            </w:r>
            <w:proofErr w:type="gramStart"/>
            <w:r w:rsidR="00FA6F6A" w:rsidRPr="00491505">
              <w:rPr>
                <w:b/>
                <w:szCs w:val="28"/>
                <w:u w:val="single"/>
              </w:rPr>
              <w:t>.</w:t>
            </w:r>
            <w:r w:rsidR="00C945A7" w:rsidRPr="00491505">
              <w:rPr>
                <w:b/>
                <w:szCs w:val="28"/>
                <w:u w:val="single"/>
              </w:rPr>
              <w:t>р</w:t>
            </w:r>
            <w:proofErr w:type="gramEnd"/>
            <w:r w:rsidR="00C945A7" w:rsidRPr="00491505">
              <w:rPr>
                <w:b/>
                <w:szCs w:val="28"/>
                <w:u w:val="single"/>
              </w:rPr>
              <w:t>уб</w:t>
            </w:r>
            <w:r w:rsidR="00244581" w:rsidRPr="00491505">
              <w:rPr>
                <w:b/>
                <w:szCs w:val="28"/>
                <w:u w:val="single"/>
              </w:rPr>
              <w:t>., в том числе:</w:t>
            </w:r>
          </w:p>
          <w:p w:rsidR="00C945A7" w:rsidRPr="00E7609C" w:rsidRDefault="00244581" w:rsidP="007B3B7C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2015 году –</w:t>
            </w:r>
            <w:r w:rsidR="00D823CF">
              <w:rPr>
                <w:szCs w:val="28"/>
              </w:rPr>
              <w:t>49656,1</w:t>
            </w:r>
            <w:r w:rsidR="00854699" w:rsidRPr="00E7609C">
              <w:rPr>
                <w:szCs w:val="28"/>
              </w:rPr>
              <w:t xml:space="preserve"> </w:t>
            </w:r>
            <w:r w:rsidR="00FA6F6A">
              <w:rPr>
                <w:szCs w:val="28"/>
              </w:rPr>
              <w:t>т</w:t>
            </w:r>
            <w:proofErr w:type="gramStart"/>
            <w:r w:rsidR="00FA6F6A">
              <w:rPr>
                <w:szCs w:val="28"/>
              </w:rPr>
              <w:t>.</w:t>
            </w:r>
            <w:r w:rsidR="00C945A7" w:rsidRPr="00E7609C">
              <w:rPr>
                <w:szCs w:val="28"/>
              </w:rPr>
              <w:t>р</w:t>
            </w:r>
            <w:proofErr w:type="gramEnd"/>
            <w:r w:rsidR="00C945A7" w:rsidRPr="00E7609C">
              <w:rPr>
                <w:szCs w:val="28"/>
              </w:rPr>
              <w:t>уб.</w:t>
            </w:r>
          </w:p>
          <w:p w:rsidR="00244581" w:rsidRDefault="00244581" w:rsidP="007B3B7C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2016 году –</w:t>
            </w:r>
            <w:r w:rsidR="00D823CF">
              <w:rPr>
                <w:szCs w:val="28"/>
              </w:rPr>
              <w:t>49656,1</w:t>
            </w:r>
            <w:r w:rsidR="00D823CF" w:rsidRPr="00E7609C">
              <w:rPr>
                <w:szCs w:val="28"/>
              </w:rPr>
              <w:t xml:space="preserve"> </w:t>
            </w:r>
            <w:r w:rsidR="00FA6F6A">
              <w:rPr>
                <w:szCs w:val="28"/>
              </w:rPr>
              <w:t>т</w:t>
            </w:r>
            <w:proofErr w:type="gramStart"/>
            <w:r w:rsidR="00FA6F6A">
              <w:rPr>
                <w:szCs w:val="28"/>
              </w:rPr>
              <w:t>.</w:t>
            </w:r>
            <w:r w:rsidR="00C945A7" w:rsidRPr="00E7609C">
              <w:rPr>
                <w:szCs w:val="28"/>
              </w:rPr>
              <w:t>р</w:t>
            </w:r>
            <w:proofErr w:type="gramEnd"/>
            <w:r w:rsidR="00C945A7" w:rsidRPr="00E7609C">
              <w:rPr>
                <w:szCs w:val="28"/>
              </w:rPr>
              <w:t>уб.</w:t>
            </w:r>
          </w:p>
          <w:p w:rsidR="00D823CF" w:rsidRDefault="00D823CF" w:rsidP="007B3B7C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</w:t>
            </w:r>
            <w:r>
              <w:rPr>
                <w:szCs w:val="28"/>
              </w:rPr>
              <w:t>7</w:t>
            </w:r>
            <w:r w:rsidRPr="00E7609C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>49656,1</w:t>
            </w:r>
            <w:r w:rsidRPr="00E7609C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proofErr w:type="gramStart"/>
            <w:r>
              <w:rPr>
                <w:szCs w:val="28"/>
              </w:rPr>
              <w:t>.</w:t>
            </w:r>
            <w:r w:rsidRPr="00E7609C">
              <w:rPr>
                <w:szCs w:val="28"/>
              </w:rPr>
              <w:t>р</w:t>
            </w:r>
            <w:proofErr w:type="gramEnd"/>
            <w:r w:rsidRPr="00E7609C">
              <w:rPr>
                <w:szCs w:val="28"/>
              </w:rPr>
              <w:t>уб</w:t>
            </w:r>
            <w:r>
              <w:rPr>
                <w:szCs w:val="28"/>
              </w:rPr>
              <w:t>.</w:t>
            </w:r>
          </w:p>
          <w:p w:rsidR="00D823CF" w:rsidRDefault="00D823CF" w:rsidP="007B3B7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  <w:p w:rsidR="00D823CF" w:rsidRPr="00D823CF" w:rsidRDefault="00D823CF" w:rsidP="007B3B7C">
            <w:pPr>
              <w:ind w:firstLine="317"/>
              <w:jc w:val="both"/>
              <w:rPr>
                <w:b/>
                <w:szCs w:val="28"/>
              </w:rPr>
            </w:pPr>
            <w:r w:rsidRPr="00D823CF">
              <w:rPr>
                <w:b/>
                <w:szCs w:val="28"/>
              </w:rPr>
              <w:t>Дошкольное образование:</w:t>
            </w:r>
          </w:p>
          <w:p w:rsidR="00D823CF" w:rsidRPr="00E7609C" w:rsidRDefault="00D823CF" w:rsidP="00D823CF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2015 году –</w:t>
            </w:r>
            <w:r>
              <w:rPr>
                <w:szCs w:val="28"/>
              </w:rPr>
              <w:t>26993,5</w:t>
            </w:r>
            <w:r w:rsidRPr="00E7609C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proofErr w:type="gramStart"/>
            <w:r>
              <w:rPr>
                <w:szCs w:val="28"/>
              </w:rPr>
              <w:t>.</w:t>
            </w:r>
            <w:r w:rsidRPr="00E7609C">
              <w:rPr>
                <w:szCs w:val="28"/>
              </w:rPr>
              <w:t>р</w:t>
            </w:r>
            <w:proofErr w:type="gramEnd"/>
            <w:r w:rsidRPr="00E7609C">
              <w:rPr>
                <w:szCs w:val="28"/>
              </w:rPr>
              <w:t>уб.</w:t>
            </w:r>
          </w:p>
          <w:p w:rsidR="00D823CF" w:rsidRDefault="00D823CF" w:rsidP="00D823CF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2016 году –</w:t>
            </w:r>
            <w:r>
              <w:rPr>
                <w:szCs w:val="28"/>
              </w:rPr>
              <w:t>26993,5</w:t>
            </w:r>
            <w:r w:rsidRPr="00E7609C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proofErr w:type="gramStart"/>
            <w:r>
              <w:rPr>
                <w:szCs w:val="28"/>
              </w:rPr>
              <w:t>.</w:t>
            </w:r>
            <w:r w:rsidRPr="00E7609C">
              <w:rPr>
                <w:szCs w:val="28"/>
              </w:rPr>
              <w:t>р</w:t>
            </w:r>
            <w:proofErr w:type="gramEnd"/>
            <w:r w:rsidRPr="00E7609C">
              <w:rPr>
                <w:szCs w:val="28"/>
              </w:rPr>
              <w:t>уб.</w:t>
            </w:r>
          </w:p>
          <w:p w:rsidR="00D823CF" w:rsidRPr="00491505" w:rsidRDefault="00D823CF" w:rsidP="00D823CF">
            <w:pPr>
              <w:ind w:firstLine="317"/>
              <w:jc w:val="both"/>
              <w:rPr>
                <w:szCs w:val="28"/>
                <w:u w:val="single"/>
              </w:rPr>
            </w:pPr>
            <w:r w:rsidRPr="00491505">
              <w:rPr>
                <w:szCs w:val="28"/>
                <w:u w:val="single"/>
              </w:rPr>
              <w:t>в 2017 году –26993,5 т</w:t>
            </w:r>
            <w:proofErr w:type="gramStart"/>
            <w:r w:rsidRPr="00491505">
              <w:rPr>
                <w:szCs w:val="28"/>
                <w:u w:val="single"/>
              </w:rPr>
              <w:t>.р</w:t>
            </w:r>
            <w:proofErr w:type="gramEnd"/>
            <w:r w:rsidRPr="00491505">
              <w:rPr>
                <w:szCs w:val="28"/>
                <w:u w:val="single"/>
              </w:rPr>
              <w:t>уб.</w:t>
            </w:r>
          </w:p>
          <w:p w:rsidR="00D823CF" w:rsidRPr="00D823CF" w:rsidRDefault="00D823CF" w:rsidP="00D823CF">
            <w:pPr>
              <w:ind w:firstLine="317"/>
              <w:jc w:val="both"/>
              <w:rPr>
                <w:b/>
                <w:szCs w:val="28"/>
              </w:rPr>
            </w:pPr>
            <w:r w:rsidRPr="00D823CF">
              <w:rPr>
                <w:b/>
                <w:szCs w:val="28"/>
              </w:rPr>
              <w:t xml:space="preserve"> 80980,5 т</w:t>
            </w:r>
            <w:proofErr w:type="gramStart"/>
            <w:r w:rsidRPr="00D823CF">
              <w:rPr>
                <w:b/>
                <w:szCs w:val="28"/>
              </w:rPr>
              <w:t>.р</w:t>
            </w:r>
            <w:proofErr w:type="gramEnd"/>
            <w:r w:rsidRPr="00D823CF">
              <w:rPr>
                <w:b/>
                <w:szCs w:val="28"/>
              </w:rPr>
              <w:t>уб.</w:t>
            </w:r>
          </w:p>
          <w:p w:rsidR="00D823CF" w:rsidRPr="00D823CF" w:rsidRDefault="00D823CF" w:rsidP="007B3B7C">
            <w:pPr>
              <w:ind w:firstLine="317"/>
              <w:jc w:val="both"/>
              <w:rPr>
                <w:b/>
                <w:szCs w:val="28"/>
              </w:rPr>
            </w:pPr>
            <w:r w:rsidRPr="00D823CF">
              <w:rPr>
                <w:b/>
                <w:szCs w:val="28"/>
              </w:rPr>
              <w:t xml:space="preserve"> </w:t>
            </w:r>
            <w:r w:rsidR="00491505">
              <w:rPr>
                <w:b/>
                <w:szCs w:val="28"/>
              </w:rPr>
              <w:t>Общее (начальное, основное, среднее)</w:t>
            </w:r>
            <w:r w:rsidRPr="00D823CF">
              <w:rPr>
                <w:b/>
                <w:szCs w:val="28"/>
              </w:rPr>
              <w:t xml:space="preserve"> образование:</w:t>
            </w:r>
          </w:p>
          <w:p w:rsidR="00D823CF" w:rsidRPr="00E7609C" w:rsidRDefault="00D823CF" w:rsidP="00D823CF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2015 году –</w:t>
            </w:r>
            <w:r>
              <w:rPr>
                <w:szCs w:val="28"/>
              </w:rPr>
              <w:t>22662,6</w:t>
            </w:r>
            <w:r w:rsidRPr="00E7609C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proofErr w:type="gramStart"/>
            <w:r>
              <w:rPr>
                <w:szCs w:val="28"/>
              </w:rPr>
              <w:t>.</w:t>
            </w:r>
            <w:r w:rsidRPr="00E7609C">
              <w:rPr>
                <w:szCs w:val="28"/>
              </w:rPr>
              <w:t>р</w:t>
            </w:r>
            <w:proofErr w:type="gramEnd"/>
            <w:r w:rsidRPr="00E7609C">
              <w:rPr>
                <w:szCs w:val="28"/>
              </w:rPr>
              <w:t>уб.</w:t>
            </w:r>
          </w:p>
          <w:p w:rsidR="00D823CF" w:rsidRPr="00E7609C" w:rsidRDefault="00D823CF" w:rsidP="00D823CF">
            <w:pPr>
              <w:ind w:firstLine="317"/>
              <w:jc w:val="both"/>
              <w:rPr>
                <w:szCs w:val="28"/>
              </w:rPr>
            </w:pPr>
            <w:r w:rsidRPr="00E7609C">
              <w:rPr>
                <w:szCs w:val="28"/>
              </w:rPr>
              <w:t>в 201</w:t>
            </w:r>
            <w:r>
              <w:rPr>
                <w:szCs w:val="28"/>
              </w:rPr>
              <w:t>6</w:t>
            </w:r>
            <w:r w:rsidRPr="00E7609C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>22662,6</w:t>
            </w:r>
            <w:r w:rsidRPr="00E7609C">
              <w:rPr>
                <w:szCs w:val="28"/>
              </w:rPr>
              <w:t xml:space="preserve"> </w:t>
            </w:r>
            <w:r>
              <w:rPr>
                <w:szCs w:val="28"/>
              </w:rPr>
              <w:t>т</w:t>
            </w:r>
            <w:proofErr w:type="gramStart"/>
            <w:r>
              <w:rPr>
                <w:szCs w:val="28"/>
              </w:rPr>
              <w:t>.</w:t>
            </w:r>
            <w:r w:rsidRPr="00E7609C">
              <w:rPr>
                <w:szCs w:val="28"/>
              </w:rPr>
              <w:t>р</w:t>
            </w:r>
            <w:proofErr w:type="gramEnd"/>
            <w:r w:rsidRPr="00E7609C">
              <w:rPr>
                <w:szCs w:val="28"/>
              </w:rPr>
              <w:t>уб.</w:t>
            </w:r>
          </w:p>
          <w:p w:rsidR="00D823CF" w:rsidRPr="00491505" w:rsidRDefault="00D823CF" w:rsidP="00D823CF">
            <w:pPr>
              <w:ind w:firstLine="317"/>
              <w:jc w:val="both"/>
              <w:rPr>
                <w:szCs w:val="28"/>
                <w:u w:val="single"/>
              </w:rPr>
            </w:pPr>
            <w:r w:rsidRPr="00491505">
              <w:rPr>
                <w:szCs w:val="28"/>
                <w:u w:val="single"/>
              </w:rPr>
              <w:t>в 2017 году –22662,6 т</w:t>
            </w:r>
            <w:proofErr w:type="gramStart"/>
            <w:r w:rsidRPr="00491505">
              <w:rPr>
                <w:szCs w:val="28"/>
                <w:u w:val="single"/>
              </w:rPr>
              <w:t>.р</w:t>
            </w:r>
            <w:proofErr w:type="gramEnd"/>
            <w:r w:rsidRPr="00491505">
              <w:rPr>
                <w:szCs w:val="28"/>
                <w:u w:val="single"/>
              </w:rPr>
              <w:t>уб.</w:t>
            </w:r>
          </w:p>
          <w:p w:rsidR="00D823CF" w:rsidRPr="00D823CF" w:rsidRDefault="00D823CF" w:rsidP="00D823CF">
            <w:pPr>
              <w:ind w:firstLine="317"/>
              <w:jc w:val="both"/>
              <w:rPr>
                <w:b/>
                <w:szCs w:val="28"/>
              </w:rPr>
            </w:pPr>
            <w:r w:rsidRPr="00D823CF">
              <w:rPr>
                <w:b/>
                <w:szCs w:val="28"/>
              </w:rPr>
              <w:t xml:space="preserve"> 67987,8 т</w:t>
            </w:r>
            <w:proofErr w:type="gramStart"/>
            <w:r w:rsidRPr="00D823CF">
              <w:rPr>
                <w:b/>
                <w:szCs w:val="28"/>
              </w:rPr>
              <w:t>.р</w:t>
            </w:r>
            <w:proofErr w:type="gramEnd"/>
            <w:r w:rsidRPr="00D823CF">
              <w:rPr>
                <w:b/>
                <w:szCs w:val="28"/>
              </w:rPr>
              <w:t>уб.</w:t>
            </w:r>
          </w:p>
          <w:p w:rsidR="00D823CF" w:rsidRDefault="00D823CF" w:rsidP="007B3B7C">
            <w:pPr>
              <w:ind w:firstLine="317"/>
              <w:jc w:val="both"/>
              <w:rPr>
                <w:szCs w:val="28"/>
              </w:rPr>
            </w:pPr>
          </w:p>
          <w:p w:rsidR="00244581" w:rsidRDefault="00244581" w:rsidP="007B3B7C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мероприятий Программы осуществляется в пределах выделенных бюджетных средств и ежегодно уточняется, исходя из возможностей областного и местного бюджетов.</w:t>
            </w:r>
          </w:p>
          <w:p w:rsidR="00244581" w:rsidRDefault="00244581" w:rsidP="007B3B7C">
            <w:pPr>
              <w:jc w:val="both"/>
              <w:rPr>
                <w:szCs w:val="28"/>
              </w:rPr>
            </w:pPr>
          </w:p>
        </w:tc>
      </w:tr>
      <w:tr w:rsidR="00244581">
        <w:trPr>
          <w:cantSplit/>
          <w:trHeight w:val="750"/>
        </w:trPr>
        <w:tc>
          <w:tcPr>
            <w:tcW w:w="2345" w:type="dxa"/>
            <w:vMerge w:val="restart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>Показатели эффективности (индикативные показатели)</w:t>
            </w:r>
          </w:p>
        </w:tc>
        <w:tc>
          <w:tcPr>
            <w:tcW w:w="7371" w:type="dxa"/>
          </w:tcPr>
          <w:p w:rsidR="00244581" w:rsidRDefault="002F34D9" w:rsidP="007B3B7C">
            <w:pPr>
              <w:ind w:firstLine="317"/>
              <w:jc w:val="both"/>
            </w:pPr>
            <w:r>
              <w:t>Д</w:t>
            </w:r>
            <w:r w:rsidR="00244581">
              <w:t xml:space="preserve">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="00244581">
              <w:t>предшкольного</w:t>
            </w:r>
            <w:proofErr w:type="spellEnd"/>
            <w:r w:rsidR="00244581">
              <w:t xml:space="preserve"> образования, в общей численности семей, имеющих детей старшего дошкольного возраста (в процентах)</w:t>
            </w:r>
            <w:r>
              <w:t xml:space="preserve">-                                                                 </w:t>
            </w:r>
            <w:r w:rsidRPr="002F34D9">
              <w:rPr>
                <w:b/>
              </w:rPr>
              <w:t>100%</w:t>
            </w:r>
            <w:r w:rsidR="00244581"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школьников, которым предоставлена возможность обучаться в соответствии с основными современными требованиями, в общей численности школьников (в процентах)</w:t>
            </w:r>
            <w:r w:rsidR="002F34D9">
              <w:t xml:space="preserve">-                                                                </w:t>
            </w:r>
            <w:r w:rsidR="002F34D9" w:rsidRPr="002F34D9">
              <w:rPr>
                <w:b/>
              </w:rPr>
              <w:t>100%</w:t>
            </w:r>
            <w:r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94456F" w:rsidRDefault="00244581" w:rsidP="007B3B7C">
            <w:pPr>
              <w:ind w:firstLine="317"/>
              <w:jc w:val="both"/>
            </w:pPr>
            <w: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  <w:r w:rsidR="002F34D9">
              <w:t xml:space="preserve">-                                                                 </w:t>
            </w:r>
            <w:r w:rsidR="004673BA">
              <w:rPr>
                <w:b/>
              </w:rPr>
              <w:t>5</w:t>
            </w:r>
            <w:r w:rsidR="002F34D9" w:rsidRPr="002F34D9">
              <w:rPr>
                <w:b/>
              </w:rPr>
              <w:t>5%</w:t>
            </w:r>
            <w:r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4673BA">
            <w:pPr>
              <w:ind w:firstLine="317"/>
              <w:jc w:val="both"/>
            </w:pPr>
            <w:r>
              <w:t xml:space="preserve">доля учителей,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новым адресным моделям повышения квалификации и имевшим возможность выбора программ обучения, в общей численности учителей (в процентах)</w:t>
            </w:r>
            <w:r w:rsidR="002F34D9">
              <w:t xml:space="preserve"> -                      </w:t>
            </w:r>
            <w:r w:rsidR="002F34D9" w:rsidRPr="002F34D9">
              <w:rPr>
                <w:b/>
              </w:rPr>
              <w:t>7</w:t>
            </w:r>
            <w:r w:rsidR="004673BA">
              <w:rPr>
                <w:b/>
              </w:rPr>
              <w:t>0</w:t>
            </w:r>
            <w:r w:rsidR="002F34D9" w:rsidRPr="002F34D9">
              <w:rPr>
                <w:b/>
              </w:rPr>
              <w:t>%</w:t>
            </w:r>
            <w:r w:rsidRPr="002F34D9">
              <w:rPr>
                <w:b/>
              </w:rPr>
              <w:t>;</w:t>
            </w:r>
          </w:p>
        </w:tc>
      </w:tr>
      <w:tr w:rsidR="003D2164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3D2164" w:rsidRDefault="003D2164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3D2164" w:rsidRDefault="003D2164" w:rsidP="004673BA">
            <w:pPr>
              <w:ind w:firstLine="317"/>
              <w:jc w:val="both"/>
            </w:pPr>
            <w:r w:rsidRPr="003D2164">
              <w:t xml:space="preserve">Доля учителей, участвующих в деятельности профессиональных сетевых сообществ и </w:t>
            </w:r>
            <w:proofErr w:type="spellStart"/>
            <w:r w:rsidRPr="003D2164">
              <w:t>саморегулируемых</w:t>
            </w:r>
            <w:proofErr w:type="spellEnd"/>
            <w:r w:rsidRPr="003D2164">
              <w:t xml:space="preserve"> организаций и регулярно получающих в них профессиональную помощь и поддержку, в общей численности учителей (в процентах)</w:t>
            </w:r>
            <w:r>
              <w:t xml:space="preserve">-                          </w:t>
            </w:r>
            <w:r w:rsidRPr="003D2164">
              <w:rPr>
                <w:b/>
              </w:rPr>
              <w:t>22%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</w:t>
            </w:r>
            <w:r w:rsidR="002F34D9">
              <w:t xml:space="preserve">-                                                                    </w:t>
            </w:r>
            <w:r w:rsidR="002F34D9" w:rsidRPr="002F34D9">
              <w:rPr>
                <w:b/>
              </w:rPr>
              <w:t>12%</w:t>
            </w:r>
            <w:r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D54DD2">
            <w:pPr>
              <w:ind w:firstLine="317"/>
              <w:jc w:val="both"/>
            </w:pPr>
            <w:r>
              <w:t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</w:t>
            </w:r>
            <w:r w:rsidR="002F34D9">
              <w:t xml:space="preserve">      </w:t>
            </w:r>
            <w:r w:rsidR="002F34D9" w:rsidRPr="002F34D9">
              <w:rPr>
                <w:b/>
              </w:rPr>
              <w:t>1</w:t>
            </w:r>
            <w:r w:rsidR="00D54DD2">
              <w:rPr>
                <w:b/>
              </w:rPr>
              <w:t>0</w:t>
            </w:r>
            <w:r w:rsidR="002F34D9" w:rsidRPr="002F34D9">
              <w:rPr>
                <w:b/>
              </w:rPr>
              <w:t>%</w:t>
            </w:r>
            <w:r w:rsidRPr="002F34D9">
              <w:rPr>
                <w:b/>
              </w:rPr>
              <w:t>;</w:t>
            </w:r>
          </w:p>
        </w:tc>
      </w:tr>
      <w:tr w:rsidR="0094456F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94456F" w:rsidRDefault="0094456F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94456F" w:rsidRDefault="0094456F" w:rsidP="007B3B7C">
            <w:pPr>
              <w:ind w:firstLine="317"/>
              <w:jc w:val="both"/>
            </w:pPr>
            <w:r>
              <w:t xml:space="preserve">доля обучающихся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4"/>
              <w:jc w:val="both"/>
            </w:pPr>
            <w:r>
              <w:t>построения на основе этого индивидуальной образовательной траектории, способствующей социализации личности (в процентах)</w:t>
            </w:r>
            <w:r w:rsidR="002F34D9">
              <w:t xml:space="preserve"> -                        </w:t>
            </w:r>
            <w:r w:rsidR="002F34D9" w:rsidRPr="002F34D9">
              <w:rPr>
                <w:b/>
              </w:rPr>
              <w:t>35%</w:t>
            </w:r>
            <w:r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детей в возрасте от 5 до 7 лет, охваченных услугами дошкольного образования в городском округе, в общей численности детей указанного возраста нуждающихся в таком образовании (в процентах)</w:t>
            </w:r>
            <w:r w:rsidR="00E508EC">
              <w:t xml:space="preserve">-    </w:t>
            </w:r>
            <w:r w:rsidR="00E508EC" w:rsidRPr="00E508EC">
              <w:rPr>
                <w:b/>
              </w:rPr>
              <w:t>100%</w:t>
            </w:r>
            <w:r w:rsidRPr="00E508EC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детей в возрасте от 1 года до 7 лет, охваченных услугами дошкольного образования в городском округе, в общем числе нуждающихся в таком образовании (в процентах)</w:t>
            </w:r>
            <w:r w:rsidR="00E508EC">
              <w:t xml:space="preserve">-                                                                    </w:t>
            </w:r>
            <w:r w:rsidR="00E508EC" w:rsidRPr="00E508EC">
              <w:rPr>
                <w:b/>
              </w:rPr>
              <w:t>76%</w:t>
            </w:r>
            <w:r w:rsidRPr="00E508EC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 областных государственных и муниципальных образовательных учреждений, реализующих программы начального, основного, среднего (полного) общего и дополнительного общего образования (в процентах)</w:t>
            </w:r>
            <w:r w:rsidR="002F34D9">
              <w:t xml:space="preserve">    </w:t>
            </w:r>
            <w:r w:rsidR="002F34D9" w:rsidRPr="002F34D9">
              <w:rPr>
                <w:b/>
              </w:rPr>
              <w:t>2%</w:t>
            </w:r>
            <w:r w:rsidRPr="002F34D9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(в процентах)</w:t>
            </w:r>
            <w:r w:rsidR="00B42464">
              <w:t xml:space="preserve">-                                          </w:t>
            </w:r>
            <w:r w:rsidR="00B42464" w:rsidRPr="00B42464">
              <w:rPr>
                <w:b/>
              </w:rPr>
              <w:t>2%</w:t>
            </w:r>
            <w:r w:rsidRPr="00B42464">
              <w:rPr>
                <w:b/>
              </w:rPr>
              <w:t>;</w:t>
            </w:r>
          </w:p>
        </w:tc>
      </w:tr>
      <w:tr w:rsidR="00244581">
        <w:trPr>
          <w:cantSplit/>
          <w:trHeight w:val="750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right="-108" w:firstLine="317"/>
              <w:jc w:val="both"/>
            </w:pPr>
            <w:r>
              <w:t>доля обучающихся, получающих горячее питание, от числа всех обучающихся в общеобразовательном учреждении (в процентах)</w:t>
            </w:r>
            <w:r w:rsidR="00B42464">
              <w:t xml:space="preserve">-                                         </w:t>
            </w:r>
            <w:r w:rsidR="00B42464" w:rsidRPr="00B42464">
              <w:rPr>
                <w:b/>
              </w:rPr>
              <w:t>100%</w:t>
            </w:r>
            <w:r w:rsidR="0094456F" w:rsidRPr="00B42464">
              <w:rPr>
                <w:b/>
              </w:rPr>
              <w:t>.</w:t>
            </w:r>
          </w:p>
          <w:p w:rsidR="00244581" w:rsidRDefault="00244581" w:rsidP="007B3B7C">
            <w:pPr>
              <w:ind w:right="-108" w:firstLine="317"/>
              <w:jc w:val="both"/>
            </w:pPr>
          </w:p>
        </w:tc>
      </w:tr>
      <w:tr w:rsidR="00244581">
        <w:trPr>
          <w:cantSplit/>
          <w:trHeight w:val="66"/>
        </w:trPr>
        <w:tc>
          <w:tcPr>
            <w:tcW w:w="2345" w:type="dxa"/>
            <w:vMerge w:val="restart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Ожидаемые конечные результаты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 xml:space="preserve">Сохранение доли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образования, в общей численности семей, имеющих детей старшего дошкольного возраста – 100%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7B3B7C">
            <w:pPr>
              <w:ind w:firstLine="317"/>
              <w:jc w:val="both"/>
            </w:pPr>
            <w:r>
              <w:t>Сохранение доли школьников, которым предоставлена возможность обучаться в соответствии с основными современными требованиями, в общей численности школьников –</w:t>
            </w:r>
            <w:r w:rsidR="007B3B7C">
              <w:t>100</w:t>
            </w:r>
            <w:r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B42464">
            <w:pPr>
              <w:ind w:firstLine="317"/>
              <w:jc w:val="both"/>
            </w:pPr>
            <w:r>
              <w:t xml:space="preserve">Увеличение доли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– </w:t>
            </w:r>
            <w:r w:rsidR="00B42464">
              <w:t xml:space="preserve">                                                                     </w:t>
            </w:r>
            <w:r w:rsidR="00B42464" w:rsidRPr="00B42464">
              <w:rPr>
                <w:b/>
              </w:rPr>
              <w:t>80</w:t>
            </w:r>
            <w:r w:rsidRPr="00B42464">
              <w:rPr>
                <w:b/>
              </w:rPr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3D2164">
            <w:pPr>
              <w:ind w:firstLine="317"/>
              <w:jc w:val="both"/>
            </w:pPr>
            <w:r>
              <w:t xml:space="preserve">Увеличение доли учителей, участвующих в деятельности профессиональных сетевых сообществ 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и регулярно получающих в них профессиональную помощь и поддержку в общей численности учителей </w:t>
            </w:r>
            <w:r w:rsidRPr="00B42464">
              <w:t xml:space="preserve">– </w:t>
            </w:r>
            <w:r w:rsidR="003D2164">
              <w:t xml:space="preserve">                                               </w:t>
            </w:r>
            <w:r w:rsidR="003D2164">
              <w:rPr>
                <w:b/>
              </w:rPr>
              <w:t>40</w:t>
            </w:r>
            <w:r w:rsidRPr="00B42464"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4673BA">
            <w:pPr>
              <w:ind w:firstLine="317"/>
              <w:jc w:val="both"/>
            </w:pPr>
            <w:r>
              <w:t xml:space="preserve">Увеличение доли учителей,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новым адресным моделям повышения квалификации и имевшим возможность выбора программ обучения, в общей численности учителей –</w:t>
            </w:r>
            <w:r w:rsidR="004673BA">
              <w:t xml:space="preserve">                                 </w:t>
            </w:r>
            <w:r>
              <w:t xml:space="preserve"> </w:t>
            </w:r>
            <w:r w:rsidR="004673BA" w:rsidRPr="004673BA">
              <w:rPr>
                <w:b/>
              </w:rPr>
              <w:t>100</w:t>
            </w:r>
            <w:r w:rsidRPr="004673BA">
              <w:rPr>
                <w:b/>
              </w:rPr>
              <w:t>%</w:t>
            </w:r>
            <w:r>
              <w:t xml:space="preserve"> 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D54DD2" w:rsidP="00D54DD2">
            <w:pPr>
              <w:jc w:val="both"/>
            </w:pPr>
            <w:r>
              <w:t xml:space="preserve">    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процентах)-                                                                    </w:t>
            </w:r>
            <w:r>
              <w:rPr>
                <w:b/>
              </w:rPr>
              <w:t>21</w:t>
            </w:r>
            <w:r w:rsidRPr="002F34D9">
              <w:rPr>
                <w:b/>
              </w:rPr>
              <w:t>%;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D54DD2" w:rsidP="006D29F2">
            <w:pPr>
              <w:jc w:val="both"/>
            </w:pPr>
            <w:r>
              <w:t xml:space="preserve">     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процентах)-     </w:t>
            </w:r>
            <w:r w:rsidRPr="00D54DD2">
              <w:rPr>
                <w:b/>
              </w:rPr>
              <w:t>25%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D54DD2">
            <w:pPr>
              <w:ind w:firstLine="317"/>
              <w:jc w:val="both"/>
            </w:pPr>
            <w:r>
              <w:t xml:space="preserve">Увеличение доли обучающихся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– </w:t>
            </w:r>
            <w:r w:rsidR="00D54DD2">
              <w:t xml:space="preserve">                                            </w:t>
            </w:r>
            <w:r w:rsidR="00D54DD2" w:rsidRPr="00D54DD2">
              <w:rPr>
                <w:b/>
              </w:rPr>
              <w:t>40</w:t>
            </w:r>
            <w:r w:rsidRPr="00D54DD2">
              <w:rPr>
                <w:b/>
              </w:rPr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E508EC" w:rsidP="007B3B7C">
            <w:pPr>
              <w:ind w:firstLine="317"/>
              <w:jc w:val="both"/>
            </w:pPr>
            <w:r>
              <w:t>Сохранение</w:t>
            </w:r>
            <w:r w:rsidR="00244581">
              <w:t xml:space="preserve"> доли детей в возрасте от 5 до 7 лет, охваченных услугами дошкольного образования в городском округе, в общей численности детей указанного возраста нуждающихся в таком образовании – </w:t>
            </w:r>
            <w:r w:rsidR="00D54DD2">
              <w:t xml:space="preserve">          </w:t>
            </w:r>
            <w:r w:rsidR="00244581" w:rsidRPr="00D54DD2">
              <w:rPr>
                <w:b/>
              </w:rPr>
              <w:t>100%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910686">
            <w:pPr>
              <w:ind w:firstLine="317"/>
              <w:jc w:val="both"/>
            </w:pPr>
            <w:r>
              <w:t>Увеличение доли детей в возрасте от 1 года до 7 лет, охваченных услугами дошкольного образования в городском округе, в общем числе нуждающихся в таком образовании –</w:t>
            </w:r>
            <w:r w:rsidR="00910686">
              <w:t xml:space="preserve">                                                               </w:t>
            </w:r>
            <w:r>
              <w:t xml:space="preserve"> </w:t>
            </w:r>
            <w:r w:rsidR="00910686" w:rsidRPr="00910686">
              <w:rPr>
                <w:b/>
              </w:rPr>
              <w:t>80</w:t>
            </w:r>
            <w:r w:rsidRPr="00910686">
              <w:rPr>
                <w:b/>
              </w:rPr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9D6B48">
            <w:pPr>
              <w:ind w:firstLine="317"/>
              <w:jc w:val="both"/>
            </w:pPr>
            <w:r>
              <w:t xml:space="preserve">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 областных государственных и муниципальных образовательных учреждений, реализующих программы начального, основного, среднего (полного) общего и дополнительного общего образования </w:t>
            </w:r>
            <w:r w:rsidRPr="009D6B48">
              <w:t xml:space="preserve">- </w:t>
            </w:r>
            <w:r w:rsidR="00910686" w:rsidRPr="009D6B48">
              <w:t xml:space="preserve">                    </w:t>
            </w:r>
            <w:r w:rsidRPr="009D6B48">
              <w:t xml:space="preserve"> </w:t>
            </w:r>
            <w:r w:rsidR="009D6B48">
              <w:t xml:space="preserve">  </w:t>
            </w:r>
            <w:r w:rsidR="009D6B48" w:rsidRPr="009D6B48">
              <w:rPr>
                <w:b/>
              </w:rPr>
              <w:t>4</w:t>
            </w:r>
            <w:r w:rsidRPr="009D6B48">
              <w:rPr>
                <w:b/>
              </w:rPr>
              <w:t>%</w:t>
            </w:r>
          </w:p>
        </w:tc>
      </w:tr>
      <w:tr w:rsidR="00244581">
        <w:trPr>
          <w:cantSplit/>
          <w:trHeight w:val="66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244581" w:rsidP="009D6B48">
            <w:pPr>
              <w:ind w:firstLine="317"/>
              <w:jc w:val="both"/>
            </w:pPr>
            <w:proofErr w:type="gramStart"/>
            <w:r>
              <w:t xml:space="preserve">Увеличение доли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</w:t>
            </w:r>
            <w:r w:rsidRPr="009D6B48">
              <w:t xml:space="preserve">– </w:t>
            </w:r>
            <w:r w:rsidR="009D6B48" w:rsidRPr="009D6B48">
              <w:t xml:space="preserve">                         </w:t>
            </w:r>
            <w:r w:rsidR="009D6B48" w:rsidRPr="009D6B48">
              <w:rPr>
                <w:b/>
              </w:rPr>
              <w:t>3</w:t>
            </w:r>
            <w:r w:rsidRPr="009D6B48">
              <w:rPr>
                <w:b/>
              </w:rPr>
              <w:t>%</w:t>
            </w:r>
            <w:proofErr w:type="gramEnd"/>
          </w:p>
        </w:tc>
      </w:tr>
      <w:tr w:rsidR="00244581">
        <w:trPr>
          <w:cantSplit/>
          <w:trHeight w:val="1052"/>
        </w:trPr>
        <w:tc>
          <w:tcPr>
            <w:tcW w:w="2345" w:type="dxa"/>
            <w:vMerge/>
            <w:vAlign w:val="center"/>
          </w:tcPr>
          <w:p w:rsidR="00244581" w:rsidRDefault="00244581">
            <w:p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7371" w:type="dxa"/>
          </w:tcPr>
          <w:p w:rsidR="00244581" w:rsidRDefault="009D6B48" w:rsidP="007B3B7C">
            <w:pPr>
              <w:ind w:right="-108" w:firstLine="317"/>
              <w:jc w:val="both"/>
            </w:pPr>
            <w:r>
              <w:t>Сохранение</w:t>
            </w:r>
            <w:r w:rsidR="00244581">
              <w:t xml:space="preserve"> доли обучающихся, получающих горячее питание, от числа всех обучающихся в общеобразовательном учреждении – </w:t>
            </w:r>
            <w:r>
              <w:t xml:space="preserve">                         </w:t>
            </w:r>
            <w:r w:rsidR="007B3B7C" w:rsidRPr="009D6B48">
              <w:rPr>
                <w:b/>
              </w:rPr>
              <w:t>100</w:t>
            </w:r>
            <w:r w:rsidR="00244581" w:rsidRPr="009D6B48">
              <w:rPr>
                <w:b/>
              </w:rPr>
              <w:t>%</w:t>
            </w:r>
          </w:p>
        </w:tc>
      </w:tr>
      <w:tr w:rsidR="00244581">
        <w:tc>
          <w:tcPr>
            <w:tcW w:w="2345" w:type="dxa"/>
          </w:tcPr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контроля реализации </w:t>
            </w:r>
            <w:r w:rsidR="0094456F">
              <w:rPr>
                <w:szCs w:val="28"/>
              </w:rPr>
              <w:t>П</w:t>
            </w:r>
            <w:r>
              <w:rPr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244581" w:rsidRDefault="0024458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реализацией Программы в рамках своей компетенции осуществляют: </w:t>
            </w:r>
          </w:p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>Координатор Программы;</w:t>
            </w:r>
          </w:p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>Финансовое управление;</w:t>
            </w:r>
          </w:p>
          <w:p w:rsidR="00244581" w:rsidRDefault="00244581">
            <w:pPr>
              <w:rPr>
                <w:szCs w:val="28"/>
              </w:rPr>
            </w:pPr>
            <w:r>
              <w:rPr>
                <w:szCs w:val="28"/>
              </w:rPr>
              <w:t>Собрание депутатов.</w:t>
            </w:r>
          </w:p>
        </w:tc>
      </w:tr>
    </w:tbl>
    <w:p w:rsidR="00244581" w:rsidRDefault="00244581">
      <w:pPr>
        <w:rPr>
          <w:szCs w:val="28"/>
        </w:rPr>
      </w:pPr>
    </w:p>
    <w:p w:rsidR="006D29F2" w:rsidRDefault="006D29F2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44581" w:rsidRDefault="00244581" w:rsidP="007C33D6">
      <w:pPr>
        <w:jc w:val="both"/>
        <w:rPr>
          <w:szCs w:val="28"/>
        </w:rPr>
      </w:pPr>
    </w:p>
    <w:p w:rsidR="00244581" w:rsidRDefault="00244581" w:rsidP="007C33D6">
      <w:pPr>
        <w:jc w:val="both"/>
        <w:rPr>
          <w:b/>
          <w:szCs w:val="28"/>
        </w:rPr>
      </w:pPr>
      <w:r>
        <w:rPr>
          <w:b/>
          <w:szCs w:val="28"/>
        </w:rPr>
        <w:t>Содержание проблемы и обоснование необходимости ее решения</w:t>
      </w:r>
    </w:p>
    <w:p w:rsidR="00244581" w:rsidRDefault="00244581" w:rsidP="007C33D6">
      <w:pPr>
        <w:ind w:left="360"/>
        <w:jc w:val="both"/>
        <w:rPr>
          <w:b/>
          <w:szCs w:val="28"/>
        </w:rPr>
      </w:pPr>
      <w:r>
        <w:rPr>
          <w:b/>
          <w:szCs w:val="28"/>
        </w:rPr>
        <w:t>программными методами</w:t>
      </w:r>
    </w:p>
    <w:p w:rsidR="00244581" w:rsidRDefault="00244581" w:rsidP="007C33D6">
      <w:pPr>
        <w:ind w:left="360"/>
        <w:jc w:val="both"/>
        <w:rPr>
          <w:b/>
          <w:szCs w:val="28"/>
        </w:rPr>
      </w:pPr>
    </w:p>
    <w:p w:rsidR="00244581" w:rsidRDefault="00244581" w:rsidP="007C33D6">
      <w:pPr>
        <w:ind w:firstLine="709"/>
        <w:jc w:val="both"/>
      </w:pPr>
      <w:r>
        <w:rPr>
          <w:spacing w:val="4"/>
        </w:rPr>
        <w:t>По состоянию на 01 января 201</w:t>
      </w:r>
      <w:r w:rsidR="00491505">
        <w:rPr>
          <w:spacing w:val="4"/>
        </w:rPr>
        <w:t>5</w:t>
      </w:r>
      <w:r>
        <w:rPr>
          <w:spacing w:val="4"/>
        </w:rPr>
        <w:t xml:space="preserve"> года в </w:t>
      </w:r>
      <w:r w:rsidR="002F032E">
        <w:rPr>
          <w:spacing w:val="4"/>
        </w:rPr>
        <w:t>Локомотивн</w:t>
      </w:r>
      <w:r w:rsidR="006D29F2">
        <w:rPr>
          <w:spacing w:val="4"/>
        </w:rPr>
        <w:t xml:space="preserve">ом городском округе </w:t>
      </w:r>
      <w:r>
        <w:rPr>
          <w:spacing w:val="4"/>
        </w:rPr>
        <w:t>Челябинской области функционируют 4</w:t>
      </w:r>
      <w:r>
        <w:t xml:space="preserve"> учр</w:t>
      </w:r>
      <w:r w:rsidR="006D29F2">
        <w:t>еждения дошкольного образования</w:t>
      </w:r>
      <w:r>
        <w:t xml:space="preserve">, которые посещают </w:t>
      </w:r>
      <w:r w:rsidR="006D29F2">
        <w:t>588</w:t>
      </w:r>
      <w:r>
        <w:t xml:space="preserve"> детей в возрасте от </w:t>
      </w:r>
      <w:r w:rsidR="006D29F2">
        <w:t>1,5 лет до</w:t>
      </w:r>
      <w:r>
        <w:t xml:space="preserve"> 7 лет. </w:t>
      </w:r>
    </w:p>
    <w:p w:rsidR="00244581" w:rsidRDefault="00244581" w:rsidP="007C33D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Общее образование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 представлено </w:t>
      </w:r>
      <w:r w:rsidR="006D29F2">
        <w:rPr>
          <w:szCs w:val="28"/>
        </w:rPr>
        <w:t>1 образовательным</w:t>
      </w:r>
      <w:r>
        <w:rPr>
          <w:szCs w:val="28"/>
        </w:rPr>
        <w:t xml:space="preserve"> учреждениями, реализующими образовательные программы начального, основного, среднего (полного) общего образования, контингентом обучающихся </w:t>
      </w:r>
      <w:r w:rsidR="00491505">
        <w:rPr>
          <w:szCs w:val="28"/>
        </w:rPr>
        <w:t>819</w:t>
      </w:r>
      <w:r>
        <w:rPr>
          <w:szCs w:val="28"/>
        </w:rPr>
        <w:t xml:space="preserve"> человек. Уровень охвата детей обязательным общим образованием – 100%.</w:t>
      </w:r>
    </w:p>
    <w:p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 xml:space="preserve">Право учащихся на получение доступного качественного образования реализуется путем предоставления </w:t>
      </w:r>
      <w:r w:rsidR="006D29F2">
        <w:rPr>
          <w:szCs w:val="28"/>
        </w:rPr>
        <w:t xml:space="preserve">очной </w:t>
      </w:r>
      <w:r>
        <w:rPr>
          <w:szCs w:val="28"/>
        </w:rPr>
        <w:t>форм</w:t>
      </w:r>
      <w:r w:rsidR="006D29F2">
        <w:rPr>
          <w:szCs w:val="28"/>
        </w:rPr>
        <w:t>ы</w:t>
      </w:r>
      <w:r>
        <w:rPr>
          <w:szCs w:val="28"/>
        </w:rPr>
        <w:t xml:space="preserve"> обучения. Для детей, которые по состоянию здоровья нуждаются в индивидуальном обучении и имеют соответствующее медицинское заключение, по заявлению родителей (законных представителей), </w:t>
      </w:r>
      <w:r w:rsidR="006D29F2">
        <w:rPr>
          <w:szCs w:val="28"/>
        </w:rPr>
        <w:t>организуется дистанционное обучение или обучение на дому.</w:t>
      </w:r>
    </w:p>
    <w:p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>Функционирующая система учреждений обеспечивает образовательные</w:t>
      </w:r>
      <w:r w:rsidR="006936DA">
        <w:rPr>
          <w:szCs w:val="28"/>
        </w:rPr>
        <w:t xml:space="preserve"> потребности детского населения.</w:t>
      </w:r>
    </w:p>
    <w:p w:rsidR="00244581" w:rsidRDefault="00244581" w:rsidP="007C33D6">
      <w:pPr>
        <w:ind w:firstLine="709"/>
        <w:jc w:val="both"/>
      </w:pPr>
      <w:r>
        <w:t>За 20</w:t>
      </w:r>
      <w:r w:rsidR="006D29F2">
        <w:t>10–20</w:t>
      </w:r>
      <w:r w:rsidR="00970F2E">
        <w:t>14</w:t>
      </w:r>
      <w:r>
        <w:t xml:space="preserve"> годы численность воспитанников дошкольных образовательных учреждений увеличилась на </w:t>
      </w:r>
      <w:r w:rsidR="00970F2E">
        <w:t xml:space="preserve">56 </w:t>
      </w:r>
      <w:r>
        <w:t xml:space="preserve">человек. По статистическим данным рост количества детей дошкольного возраста сохранится до 2015 года. Наметилась тенденция роста количества </w:t>
      </w:r>
      <w:r w:rsidR="00491505">
        <w:t>первоклассников,</w:t>
      </w:r>
      <w:r w:rsidR="006D29F2">
        <w:t xml:space="preserve"> 2014-2015 год </w:t>
      </w:r>
      <w:r w:rsidR="007A23D7">
        <w:t>-120 человек</w:t>
      </w:r>
    </w:p>
    <w:p w:rsidR="00244581" w:rsidRDefault="00244581">
      <w:pPr>
        <w:ind w:firstLine="709"/>
      </w:pPr>
      <w:r>
        <w:rPr>
          <w:szCs w:val="28"/>
        </w:rPr>
        <w:t xml:space="preserve">Все образовательные учреждения </w:t>
      </w:r>
      <w:r w:rsidR="002F032E">
        <w:rPr>
          <w:szCs w:val="28"/>
        </w:rPr>
        <w:t>Локомотивного</w:t>
      </w:r>
      <w:r>
        <w:rPr>
          <w:szCs w:val="28"/>
        </w:rPr>
        <w:t xml:space="preserve"> городского округа имеют действующие лицензии</w:t>
      </w:r>
      <w:r w:rsidR="00491505">
        <w:rPr>
          <w:szCs w:val="28"/>
        </w:rPr>
        <w:t>.</w:t>
      </w:r>
    </w:p>
    <w:p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 xml:space="preserve">Анализ состояния образования с учетом результатов реализации мероприятий национального проекта «Образование», национальной образовательной инициативой «Наша новая школа», плана действий по модернизации общего образования на 2011-2015 годы свидетельствует о том, что в образовании сложились тенденции и подходы к созданию условий, обеспечивающих качество и доступность образовательных услуг. К достижениям дошкольного образования можно отнести </w:t>
      </w:r>
      <w:r w:rsidR="007C33D6">
        <w:rPr>
          <w:szCs w:val="28"/>
        </w:rPr>
        <w:t xml:space="preserve">отсутствие </w:t>
      </w:r>
      <w:r>
        <w:rPr>
          <w:szCs w:val="28"/>
        </w:rPr>
        <w:t xml:space="preserve"> очереди в детские сады детей, сохранение компенсации части родительской платы для малообеспе</w:t>
      </w:r>
      <w:r w:rsidR="00491505">
        <w:rPr>
          <w:szCs w:val="28"/>
        </w:rPr>
        <w:t>ченных и неблагополучных семей.</w:t>
      </w:r>
      <w:r>
        <w:rPr>
          <w:szCs w:val="28"/>
        </w:rPr>
        <w:t xml:space="preserve"> Требует обновления учебное, игровое и технологическое оборудование. Введение федерального государственного образовательного стандарта дошкольного образования предполагает модернизацию образовательных технологий.</w:t>
      </w:r>
    </w:p>
    <w:p w:rsidR="00244581" w:rsidRDefault="00244581" w:rsidP="007C33D6">
      <w:pPr>
        <w:ind w:firstLine="720"/>
        <w:jc w:val="both"/>
        <w:rPr>
          <w:szCs w:val="28"/>
        </w:rPr>
      </w:pPr>
      <w:r>
        <w:rPr>
          <w:szCs w:val="28"/>
        </w:rPr>
        <w:t>В системе общего образования решаются задачи создания в общеобразовательных учреждениях условий, соответствующих требованиям федеральных государственных образовательных стандартов, возможности использовать современные образовательные технологии. По состоянию на 01.09.201</w:t>
      </w:r>
      <w:r w:rsidR="007C33D6">
        <w:rPr>
          <w:szCs w:val="28"/>
        </w:rPr>
        <w:t>4</w:t>
      </w:r>
      <w:r>
        <w:rPr>
          <w:szCs w:val="28"/>
        </w:rPr>
        <w:t xml:space="preserve">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 по федеральным государственным стандартам начального общего </w:t>
      </w:r>
      <w:r>
        <w:rPr>
          <w:szCs w:val="28"/>
        </w:rPr>
        <w:lastRenderedPageBreak/>
        <w:t xml:space="preserve">образования </w:t>
      </w:r>
      <w:r w:rsidR="007C33D6">
        <w:rPr>
          <w:szCs w:val="28"/>
        </w:rPr>
        <w:t>обуча</w:t>
      </w:r>
      <w:r w:rsidR="00491505">
        <w:rPr>
          <w:szCs w:val="28"/>
        </w:rPr>
        <w:t>ются</w:t>
      </w:r>
      <w:r>
        <w:rPr>
          <w:szCs w:val="28"/>
        </w:rPr>
        <w:t xml:space="preserve"> </w:t>
      </w:r>
      <w:r w:rsidR="007C33D6">
        <w:rPr>
          <w:szCs w:val="28"/>
        </w:rPr>
        <w:t>100</w:t>
      </w:r>
      <w:r>
        <w:rPr>
          <w:szCs w:val="28"/>
        </w:rPr>
        <w:t>% детей от общего количества детей начальной школы.</w:t>
      </w:r>
    </w:p>
    <w:p w:rsidR="00244581" w:rsidRDefault="007C33D6" w:rsidP="007C33D6">
      <w:pPr>
        <w:overflowPunct/>
        <w:autoSpaceDE/>
        <w:adjustRightInd/>
        <w:ind w:firstLine="709"/>
        <w:jc w:val="both"/>
        <w:rPr>
          <w:szCs w:val="28"/>
        </w:rPr>
      </w:pPr>
      <w:proofErr w:type="gramStart"/>
      <w:r>
        <w:rPr>
          <w:szCs w:val="28"/>
        </w:rPr>
        <w:t>100</w:t>
      </w:r>
      <w:r w:rsidR="00244581">
        <w:rPr>
          <w:szCs w:val="28"/>
        </w:rPr>
        <w:t>% обучающихся получают образование в общеобразовательных учреждениях, отвечающих современным требованиям.</w:t>
      </w:r>
      <w:proofErr w:type="gramEnd"/>
      <w:r w:rsidR="00244581">
        <w:rPr>
          <w:szCs w:val="28"/>
        </w:rPr>
        <w:t xml:space="preserve"> </w:t>
      </w:r>
      <w:proofErr w:type="gramStart"/>
      <w:r w:rsidR="00244581">
        <w:rPr>
          <w:szCs w:val="28"/>
        </w:rPr>
        <w:t>Приняты меры по обеспечению безопасного комфортного пребывания обучающ</w:t>
      </w:r>
      <w:r>
        <w:rPr>
          <w:szCs w:val="28"/>
        </w:rPr>
        <w:t>ихся в учреждениях образования.</w:t>
      </w:r>
      <w:proofErr w:type="gramEnd"/>
    </w:p>
    <w:p w:rsidR="00244581" w:rsidRDefault="00244581" w:rsidP="00894284">
      <w:pPr>
        <w:ind w:firstLine="720"/>
        <w:jc w:val="both"/>
        <w:rPr>
          <w:szCs w:val="28"/>
        </w:rPr>
      </w:pPr>
      <w:r>
        <w:rPr>
          <w:szCs w:val="28"/>
        </w:rPr>
        <w:t>В 20</w:t>
      </w:r>
      <w:r w:rsidR="007C33D6">
        <w:rPr>
          <w:szCs w:val="28"/>
        </w:rPr>
        <w:t>12</w:t>
      </w:r>
      <w:r>
        <w:rPr>
          <w:szCs w:val="28"/>
        </w:rPr>
        <w:t xml:space="preserve">-2013 годах существенно улучшилось обеспечение образовательных учреждений современным компьютерным оборудованием, </w:t>
      </w:r>
      <w:r w:rsidR="007C33D6">
        <w:rPr>
          <w:szCs w:val="28"/>
        </w:rPr>
        <w:t xml:space="preserve"> как за счёт программы модернизации</w:t>
      </w:r>
      <w:r w:rsidR="00894284">
        <w:rPr>
          <w:szCs w:val="28"/>
        </w:rPr>
        <w:t>,</w:t>
      </w:r>
      <w:r w:rsidR="007C33D6">
        <w:rPr>
          <w:szCs w:val="28"/>
        </w:rPr>
        <w:t xml:space="preserve"> так и за счёт средств местного бюджета</w:t>
      </w:r>
      <w:r w:rsidR="00894284">
        <w:rPr>
          <w:szCs w:val="28"/>
        </w:rPr>
        <w:t>, как следствие</w:t>
      </w:r>
      <w:r w:rsidR="007C33D6">
        <w:rPr>
          <w:szCs w:val="28"/>
        </w:rPr>
        <w:t xml:space="preserve"> </w:t>
      </w:r>
      <w:r>
        <w:rPr>
          <w:szCs w:val="28"/>
        </w:rPr>
        <w:t>получили развитие информационно-коммуникационные технологии.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 xml:space="preserve">Все образовательные учреждения имеют доступ к сети Интернет. </w:t>
      </w:r>
      <w:r w:rsidR="00894284">
        <w:rPr>
          <w:szCs w:val="28"/>
        </w:rPr>
        <w:t>100</w:t>
      </w:r>
      <w:r>
        <w:rPr>
          <w:szCs w:val="28"/>
        </w:rPr>
        <w:t>% компьютеров общеобразовательн</w:t>
      </w:r>
      <w:r w:rsidR="00894284">
        <w:rPr>
          <w:szCs w:val="28"/>
        </w:rPr>
        <w:t>ой</w:t>
      </w:r>
      <w:r>
        <w:rPr>
          <w:szCs w:val="28"/>
        </w:rPr>
        <w:t xml:space="preserve"> </w:t>
      </w:r>
      <w:r w:rsidR="00894284">
        <w:rPr>
          <w:szCs w:val="28"/>
        </w:rPr>
        <w:t>школы</w:t>
      </w:r>
      <w:r>
        <w:rPr>
          <w:szCs w:val="28"/>
        </w:rPr>
        <w:t xml:space="preserve"> объединены в локальные вычислительные сети с выходом в Интернет</w:t>
      </w:r>
    </w:p>
    <w:p w:rsidR="00D1119A" w:rsidRPr="001D19B0" w:rsidRDefault="00894284" w:rsidP="00D1119A">
      <w:pPr>
        <w:jc w:val="both"/>
        <w:rPr>
          <w:szCs w:val="28"/>
        </w:rPr>
      </w:pPr>
      <w:r>
        <w:rPr>
          <w:szCs w:val="28"/>
        </w:rPr>
        <w:t>Использование информационно-коммуникационных технологий и электронных образовательных ресурсов даёт возможность предоставления муниципальных услуг в электронном виде.</w:t>
      </w:r>
      <w:r w:rsidR="00D1119A" w:rsidRPr="00D1119A">
        <w:rPr>
          <w:szCs w:val="28"/>
        </w:rPr>
        <w:t xml:space="preserve"> </w:t>
      </w:r>
      <w:r w:rsidR="00D1119A" w:rsidRPr="001D19B0">
        <w:rPr>
          <w:szCs w:val="28"/>
        </w:rPr>
        <w:t xml:space="preserve">Обеспечена возможность предоставления  муниципальных услуг образовательных организаций Локомотивного городского округа в электронном виде на базе ведомственных информационных систем с использованием региональной инфраструктуры электронного правительства Челябинской области через портал </w:t>
      </w:r>
    </w:p>
    <w:p w:rsidR="00D1119A" w:rsidRPr="001D19B0" w:rsidRDefault="00D1119A" w:rsidP="00D1119A">
      <w:pPr>
        <w:jc w:val="both"/>
        <w:rPr>
          <w:szCs w:val="28"/>
        </w:rPr>
      </w:pPr>
    </w:p>
    <w:p w:rsidR="00D1119A" w:rsidRPr="001D19B0" w:rsidRDefault="00D1119A" w:rsidP="00D1119A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Cs w:val="28"/>
        </w:rPr>
      </w:pPr>
      <w:r w:rsidRPr="001D19B0">
        <w:rPr>
          <w:b/>
          <w:szCs w:val="28"/>
          <w:lang w:val="en-US"/>
        </w:rPr>
        <w:t>Gosuslugi.ru</w:t>
      </w:r>
      <w:r w:rsidRPr="001D19B0">
        <w:rPr>
          <w:b/>
          <w:szCs w:val="28"/>
        </w:rPr>
        <w:t xml:space="preserve"> </w:t>
      </w:r>
    </w:p>
    <w:p w:rsidR="00D1119A" w:rsidRDefault="00D1119A" w:rsidP="00D1119A">
      <w:pPr>
        <w:numPr>
          <w:ilvl w:val="0"/>
          <w:numId w:val="7"/>
        </w:numPr>
        <w:overflowPunct/>
        <w:autoSpaceDE/>
        <w:autoSpaceDN/>
        <w:adjustRightInd/>
        <w:ind w:left="0" w:firstLine="0"/>
        <w:jc w:val="both"/>
        <w:textAlignment w:val="auto"/>
        <w:rPr>
          <w:b/>
          <w:szCs w:val="28"/>
        </w:rPr>
      </w:pPr>
      <w:proofErr w:type="spellStart"/>
      <w:r w:rsidRPr="001D19B0">
        <w:rPr>
          <w:b/>
          <w:szCs w:val="28"/>
          <w:lang w:val="en-US"/>
        </w:rPr>
        <w:t>Lokomotivniy</w:t>
      </w:r>
      <w:proofErr w:type="spellEnd"/>
      <w:r w:rsidRPr="001D19B0">
        <w:rPr>
          <w:b/>
          <w:szCs w:val="28"/>
          <w:lang w:val="en-US"/>
        </w:rPr>
        <w:t>. mestovsadik.ru</w:t>
      </w:r>
      <w:r w:rsidRPr="001D19B0">
        <w:rPr>
          <w:b/>
          <w:szCs w:val="28"/>
        </w:rPr>
        <w:t xml:space="preserve"> </w:t>
      </w:r>
    </w:p>
    <w:p w:rsidR="00D1119A" w:rsidRPr="001D19B0" w:rsidRDefault="00D1119A" w:rsidP="00D1119A">
      <w:pPr>
        <w:overflowPunct/>
        <w:autoSpaceDE/>
        <w:autoSpaceDN/>
        <w:adjustRightInd/>
        <w:jc w:val="both"/>
        <w:textAlignment w:val="auto"/>
        <w:rPr>
          <w:b/>
          <w:szCs w:val="28"/>
        </w:rPr>
      </w:pPr>
    </w:p>
    <w:p w:rsidR="00244581" w:rsidRDefault="00244581" w:rsidP="00D1119A">
      <w:pPr>
        <w:rPr>
          <w:szCs w:val="28"/>
        </w:rPr>
      </w:pPr>
      <w:r>
        <w:rPr>
          <w:szCs w:val="28"/>
        </w:rPr>
        <w:t>Вместе с тем требуется дальнейшее оснащение компьютерной техникой, дошкол</w:t>
      </w:r>
      <w:r w:rsidR="00894284">
        <w:rPr>
          <w:szCs w:val="28"/>
        </w:rPr>
        <w:t>ьных образовательных учреждений</w:t>
      </w:r>
    </w:p>
    <w:p w:rsidR="00244581" w:rsidRDefault="00244581" w:rsidP="00D1119A">
      <w:pPr>
        <w:ind w:firstLine="720"/>
        <w:jc w:val="both"/>
        <w:rPr>
          <w:szCs w:val="28"/>
        </w:rPr>
      </w:pPr>
      <w:r>
        <w:rPr>
          <w:szCs w:val="28"/>
        </w:rPr>
        <w:t>Образовательные учреждения решали задачу формирования системы воспитания детей и подростков, обеспечивающей высокий уровень гражданско-патриотического, культурно-эстетического развития различных категорий детей. Однако остается проблемой организация и содержание воспитания в образовательном процессе; развитие форм работы, направленных на социализацию личности обучающегося: общественные объединения, ученическое самоуправление, социальные проекты, добровольческая деятельность; развитие форм взаимодействия образования с семьей.</w:t>
      </w:r>
    </w:p>
    <w:p w:rsidR="00244581" w:rsidRDefault="00D1119A" w:rsidP="00970F2E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Программы </w:t>
      </w:r>
      <w:r w:rsidR="00244581">
        <w:rPr>
          <w:szCs w:val="28"/>
        </w:rPr>
        <w:t xml:space="preserve"> проведена значительная работа по созданию условий для выявления и поощрения одаренных и перспективных детей. </w:t>
      </w:r>
    </w:p>
    <w:p w:rsidR="00244581" w:rsidRDefault="00244581" w:rsidP="00970F2E">
      <w:pPr>
        <w:ind w:firstLine="708"/>
        <w:jc w:val="both"/>
        <w:rPr>
          <w:szCs w:val="28"/>
        </w:rPr>
      </w:pPr>
      <w:r>
        <w:rPr>
          <w:szCs w:val="28"/>
        </w:rPr>
        <w:t xml:space="preserve">Для поддержки и стимулирования достижений обучающихся реализуется система поддержки талантливых детей, включающая в себя стипендию </w:t>
      </w:r>
      <w:r w:rsidR="00D1119A">
        <w:rPr>
          <w:szCs w:val="28"/>
        </w:rPr>
        <w:t>главы</w:t>
      </w:r>
      <w:r>
        <w:rPr>
          <w:szCs w:val="28"/>
        </w:rPr>
        <w:t xml:space="preserve"> </w:t>
      </w:r>
      <w:r w:rsidR="00D1119A">
        <w:rPr>
          <w:szCs w:val="28"/>
        </w:rPr>
        <w:t>Локомотивного городского округа</w:t>
      </w:r>
    </w:p>
    <w:p w:rsidR="00244581" w:rsidRDefault="00244581" w:rsidP="00D1119A">
      <w:pPr>
        <w:ind w:firstLine="708"/>
        <w:jc w:val="both"/>
        <w:rPr>
          <w:szCs w:val="28"/>
        </w:rPr>
      </w:pPr>
      <w:r>
        <w:rPr>
          <w:szCs w:val="28"/>
        </w:rPr>
        <w:t>Имеются значительные результаты – победы обучающихся на различных олимпиадах, конкурсах, соревнованиях реги</w:t>
      </w:r>
      <w:r w:rsidR="00D1119A">
        <w:rPr>
          <w:szCs w:val="28"/>
        </w:rPr>
        <w:t xml:space="preserve">онального, российского </w:t>
      </w:r>
      <w:r>
        <w:rPr>
          <w:szCs w:val="28"/>
        </w:rPr>
        <w:t xml:space="preserve">уровней. Несмотря на предпринятые меры, сохраняется актуальность задач обновления образовательных технологий работы с талантливой молодежью, развития системы олимпиадного движения, </w:t>
      </w:r>
      <w:r>
        <w:rPr>
          <w:szCs w:val="28"/>
        </w:rPr>
        <w:lastRenderedPageBreak/>
        <w:t>формирования системы выявления и поддержки, сопровождения одаренных детей и талантливой молодежи в соответствии с Указом Президента Российской Федерации от 07 мая 2012 года № 599.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По результатам ежегодного мониторинга состояния здоровья и здоровье</w:t>
      </w:r>
      <w:r w:rsidR="00970F2E">
        <w:rPr>
          <w:szCs w:val="28"/>
        </w:rPr>
        <w:t xml:space="preserve"> </w:t>
      </w:r>
      <w:r>
        <w:rPr>
          <w:szCs w:val="28"/>
        </w:rPr>
        <w:t>сберегающей среды отмечается:</w:t>
      </w:r>
    </w:p>
    <w:p w:rsidR="00244581" w:rsidRDefault="00D1119A" w:rsidP="00D1119A">
      <w:pPr>
        <w:ind w:firstLine="709"/>
        <w:jc w:val="both"/>
        <w:rPr>
          <w:szCs w:val="28"/>
        </w:rPr>
      </w:pPr>
      <w:r>
        <w:rPr>
          <w:szCs w:val="28"/>
        </w:rPr>
        <w:t>- рост общей заболеваемости и как следствие снижение посещаемости дошкольных учреждений, увеличение количества пропусков одним ребёнком</w:t>
      </w:r>
    </w:p>
    <w:p w:rsidR="00244581" w:rsidRDefault="00244581" w:rsidP="00D1119A">
      <w:pPr>
        <w:ind w:firstLine="709"/>
        <w:jc w:val="both"/>
        <w:rPr>
          <w:szCs w:val="28"/>
        </w:rPr>
      </w:pPr>
      <w:r>
        <w:rPr>
          <w:szCs w:val="28"/>
        </w:rPr>
        <w:t>Одним из наиболее действенных факторов, обеспечивающих здоровье и гармоничное развитие детей, является рациональное питание. Поэтому необходимо продолжить работу по созданию условий, обеспечивающих правильное, полноценное горячее питание обучающихся.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>Существующие проблемы системы образования городского округа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 xml:space="preserve">Для реализации мероприятий Программы необходима целевая финансовая поддержка из бюджета городского округа, в том числе для получения субсидий для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программных мероприятий из средств регионального и федерального бюджетов.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>Данная Программа является организационной основой муниципальной образовательной политики, реализующей стратегию в области образования с учетом социально-экономических, культурных, демографических и иных условий, характеризующих особенности города. Своим действием Программа охватывает сферу муниципального дошкольного, начального общего, основного общего, среднего (полного) общего образования детей.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Объектами</w:t>
      </w:r>
      <w:r>
        <w:rPr>
          <w:szCs w:val="28"/>
        </w:rPr>
        <w:t xml:space="preserve">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учреждениями, а также системы безопасности жизнедеятельности, эксплуатационные сети зданий и соо</w:t>
      </w:r>
      <w:r w:rsidR="0098388E">
        <w:rPr>
          <w:szCs w:val="28"/>
        </w:rPr>
        <w:t>ружений</w:t>
      </w:r>
    </w:p>
    <w:p w:rsidR="00244581" w:rsidRDefault="00244581">
      <w:pPr>
        <w:rPr>
          <w:szCs w:val="28"/>
        </w:rPr>
      </w:pPr>
      <w:r>
        <w:rPr>
          <w:szCs w:val="28"/>
        </w:rPr>
        <w:t>инфраструктурные объекты муниципальных образовательных учреждений.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Предметом</w:t>
      </w:r>
      <w:r>
        <w:rPr>
          <w:szCs w:val="28"/>
        </w:rPr>
        <w:t xml:space="preserve"> регулирования Программы являются организационные, правовые и хозяйственно-экономические отношения, возникающие при исполнении действующего законодательства, для эффективного управления качеством образования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округе.</w:t>
      </w: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Результатом</w:t>
      </w:r>
      <w:r>
        <w:rPr>
          <w:szCs w:val="28"/>
        </w:rPr>
        <w:t xml:space="preserve"> действия Программы становится внедрение в практику комплексных механизмов управления муниципальной системой образования, обеспечивающих равные права жителей городского округа в получении качественного общедоступного образования.</w:t>
      </w:r>
    </w:p>
    <w:p w:rsidR="006936DA" w:rsidRDefault="006936DA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44581" w:rsidRDefault="00244581">
      <w:pPr>
        <w:ind w:firstLine="720"/>
        <w:jc w:val="both"/>
        <w:rPr>
          <w:szCs w:val="28"/>
        </w:rPr>
      </w:pPr>
    </w:p>
    <w:p w:rsidR="00244581" w:rsidRDefault="002445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Основная цель и задачи Программы</w:t>
      </w:r>
    </w:p>
    <w:p w:rsidR="00244581" w:rsidRDefault="00244581" w:rsidP="0098388E">
      <w:pPr>
        <w:ind w:firstLine="708"/>
        <w:jc w:val="both"/>
      </w:pPr>
    </w:p>
    <w:p w:rsidR="00244581" w:rsidRDefault="00244581" w:rsidP="0098388E">
      <w:pPr>
        <w:ind w:firstLine="708"/>
        <w:jc w:val="both"/>
      </w:pPr>
      <w:r>
        <w:rPr>
          <w:b/>
        </w:rPr>
        <w:t>Цель</w:t>
      </w:r>
      <w:r>
        <w:t xml:space="preserve"> Программы </w:t>
      </w:r>
      <w:r>
        <w:rPr>
          <w:szCs w:val="28"/>
        </w:rPr>
        <w:t>–</w:t>
      </w:r>
      <w:r>
        <w:t xml:space="preserve"> обеспечение доступности качественного образования, соответствующего требованиям инновационного развития Челябинской области</w:t>
      </w:r>
    </w:p>
    <w:p w:rsidR="00244581" w:rsidRDefault="00244581" w:rsidP="0098388E">
      <w:pPr>
        <w:ind w:firstLine="708"/>
        <w:jc w:val="both"/>
      </w:pPr>
      <w:r>
        <w:rPr>
          <w:b/>
        </w:rPr>
        <w:t>Инновационная идея</w:t>
      </w:r>
      <w:r>
        <w:t xml:space="preserve"> Программы: от управления сетью образовательных учреждений – к управлению сетью образовательных программ.</w:t>
      </w:r>
    </w:p>
    <w:p w:rsidR="00244581" w:rsidRDefault="00244581" w:rsidP="0098388E">
      <w:pPr>
        <w:ind w:firstLine="708"/>
        <w:jc w:val="both"/>
      </w:pPr>
      <w:r>
        <w:rPr>
          <w:b/>
        </w:rPr>
        <w:t>Задачи</w:t>
      </w:r>
      <w:r>
        <w:t xml:space="preserve"> Программы:</w:t>
      </w:r>
    </w:p>
    <w:p w:rsidR="00244581" w:rsidRDefault="00244581" w:rsidP="0098388E">
      <w:pPr>
        <w:numPr>
          <w:ilvl w:val="0"/>
          <w:numId w:val="5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firstLine="709"/>
        <w:jc w:val="both"/>
        <w:textAlignment w:val="auto"/>
      </w:pPr>
      <w:r>
        <w:t>Создать комплекс оптимальных условий для доступности и реализации современных образовательных программ.</w:t>
      </w:r>
    </w:p>
    <w:p w:rsidR="00244581" w:rsidRDefault="00244581" w:rsidP="0098388E">
      <w:pPr>
        <w:numPr>
          <w:ilvl w:val="0"/>
          <w:numId w:val="5"/>
        </w:numPr>
        <w:tabs>
          <w:tab w:val="clear" w:pos="720"/>
          <w:tab w:val="num" w:pos="0"/>
          <w:tab w:val="num" w:pos="993"/>
        </w:tabs>
        <w:overflowPunct/>
        <w:autoSpaceDE/>
        <w:adjustRightInd/>
        <w:ind w:left="0" w:firstLine="709"/>
        <w:jc w:val="both"/>
        <w:textAlignment w:val="auto"/>
      </w:pPr>
      <w:r>
        <w:t>Внедрить систему оценки качеств</w:t>
      </w:r>
      <w:r w:rsidR="00932B5F">
        <w:t>а образования и</w:t>
      </w:r>
      <w:r>
        <w:t xml:space="preserve"> образовательных услуг.</w:t>
      </w:r>
    </w:p>
    <w:p w:rsidR="00244581" w:rsidRDefault="00244581" w:rsidP="0098388E">
      <w:pPr>
        <w:jc w:val="both"/>
        <w:rPr>
          <w:b/>
          <w:szCs w:val="28"/>
        </w:rPr>
      </w:pPr>
    </w:p>
    <w:p w:rsidR="00244581" w:rsidRDefault="002445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Система программных мероприятий</w:t>
      </w:r>
    </w:p>
    <w:p w:rsidR="00244581" w:rsidRDefault="00244581">
      <w:pPr>
        <w:ind w:left="360" w:firstLine="348"/>
        <w:rPr>
          <w:szCs w:val="28"/>
        </w:rPr>
      </w:pPr>
    </w:p>
    <w:p w:rsidR="00244581" w:rsidRDefault="00244581" w:rsidP="0098388E">
      <w:pPr>
        <w:ind w:firstLine="708"/>
        <w:jc w:val="both"/>
      </w:pPr>
      <w:r>
        <w:t xml:space="preserve">Достижение цели Программы и решение поставленных задач обеспечиваются путём реализации программных мероприятий. Программные мероприятия увязаны по срокам и источникам финансирования и осуществляются по </w:t>
      </w:r>
      <w:r w:rsidRPr="006936DA">
        <w:t>8</w:t>
      </w:r>
      <w:r>
        <w:t xml:space="preserve"> направлениям:</w:t>
      </w:r>
    </w:p>
    <w:p w:rsidR="00244581" w:rsidRDefault="00244581" w:rsidP="0098388E">
      <w:pPr>
        <w:ind w:firstLine="708"/>
        <w:jc w:val="both"/>
        <w:rPr>
          <w:b/>
        </w:rPr>
      </w:pPr>
      <w:r>
        <w:rPr>
          <w:b/>
        </w:rPr>
        <w:t>1. Развитие инфраструктуры образовательных учреждений:</w:t>
      </w:r>
    </w:p>
    <w:p w:rsidR="00244581" w:rsidRDefault="00244581" w:rsidP="0098388E">
      <w:pPr>
        <w:ind w:firstLine="720"/>
        <w:jc w:val="both"/>
      </w:pPr>
      <w:r>
        <w:t xml:space="preserve">- обеспечение в образовательных учреждениях современных условий образовательного процесса в соответствии с новыми образовательными стандартами (учебное оборудование, технические средства обучения, развивающие игры, ученическая </w:t>
      </w:r>
      <w:proofErr w:type="spellStart"/>
      <w:r>
        <w:t>ростовозрастная</w:t>
      </w:r>
      <w:proofErr w:type="spellEnd"/>
      <w:r>
        <w:t xml:space="preserve"> мебель и т.п.);</w:t>
      </w:r>
    </w:p>
    <w:p w:rsidR="00244581" w:rsidRDefault="00244581" w:rsidP="0098388E">
      <w:pPr>
        <w:ind w:firstLine="720"/>
        <w:jc w:val="both"/>
      </w:pPr>
      <w:r>
        <w:t xml:space="preserve">- обеспечение школьных библиотек учебной и учебно-художественной литературой, развитие сети </w:t>
      </w:r>
      <w:proofErr w:type="spellStart"/>
      <w:r>
        <w:t>медиатек</w:t>
      </w:r>
      <w:proofErr w:type="spellEnd"/>
      <w:r>
        <w:t>;</w:t>
      </w:r>
    </w:p>
    <w:p w:rsidR="00244581" w:rsidRDefault="00244581" w:rsidP="0098388E">
      <w:pPr>
        <w:ind w:firstLine="720"/>
        <w:jc w:val="both"/>
      </w:pPr>
      <w:r>
        <w:t>- обеспечение перехода на программы дошкольного образования в соответствии с федеральными государственными требованиями и федеральным государственным образовательным стандартом;</w:t>
      </w:r>
    </w:p>
    <w:p w:rsidR="00244581" w:rsidRDefault="00244581">
      <w:pPr>
        <w:ind w:firstLine="720"/>
      </w:pPr>
      <w:r>
        <w:t>- осуществление мер, направленных на энергосбережение и создание безопасных условий в образовательных учреждениях;</w:t>
      </w:r>
    </w:p>
    <w:p w:rsidR="00244581" w:rsidRDefault="00244581">
      <w:pPr>
        <w:tabs>
          <w:tab w:val="left" w:pos="1701"/>
        </w:tabs>
        <w:ind w:firstLine="720"/>
      </w:pPr>
      <w:r>
        <w:t>- обеспечение информационной безопасности организации и проведения единого государственного экзамена;</w:t>
      </w:r>
    </w:p>
    <w:p w:rsidR="00244581" w:rsidRDefault="00244581">
      <w:pPr>
        <w:tabs>
          <w:tab w:val="left" w:pos="1701"/>
        </w:tabs>
        <w:ind w:firstLine="720"/>
      </w:pPr>
      <w:r>
        <w:t xml:space="preserve">- обновление материально-технической базы </w:t>
      </w:r>
    </w:p>
    <w:p w:rsidR="00244581" w:rsidRDefault="00244581" w:rsidP="0098388E">
      <w:pPr>
        <w:tabs>
          <w:tab w:val="left" w:pos="1701"/>
        </w:tabs>
        <w:ind w:firstLine="720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Поддержка и развитие образовательных учреждений: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развитие механизмов поддержки лучших образовательных учреждений через организацию городских конкурсов;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создание условий для функционирования и развития эффективной сети и различных форм получения общего образования (базовые школы для дистанционного образования и др.);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создание условий и механизмов для применения новых образовательных технологий, основанных на использовании электронных образовательных ресурсов;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формирование информационной образовательной среды образовательных учреждений и муниципальной образовательной системы;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lastRenderedPageBreak/>
        <w:t xml:space="preserve">- расширение доступа участников образовательного процесса к ресурсам сети Интернет; оснащение современными средствами информационно-коммуникационных технологий (далее </w:t>
      </w:r>
      <w:r>
        <w:rPr>
          <w:szCs w:val="28"/>
        </w:rPr>
        <w:t>–</w:t>
      </w:r>
      <w:r>
        <w:t xml:space="preserve"> ИКТ), программным обеспечением.</w:t>
      </w:r>
    </w:p>
    <w:p w:rsidR="00244581" w:rsidRDefault="00244581" w:rsidP="0098388E">
      <w:pPr>
        <w:tabs>
          <w:tab w:val="left" w:pos="1701"/>
        </w:tabs>
        <w:ind w:firstLine="708"/>
        <w:jc w:val="both"/>
      </w:pPr>
      <w:r>
        <w:rPr>
          <w:b/>
        </w:rPr>
        <w:t>3. Разработка системы мер, направленных на формирование новых высококвалифицированных педагогических кадров, на поддержку и развитие профессионального мастерства педагогических работников</w:t>
      </w:r>
      <w:r>
        <w:t>: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создание условий для роста профессионального уровня педагогов;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создание условий для формирования профессиональных ассоциаций, объединений работников системы образования;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укрепление кадрового потенциала, совершенствование новой системы оплаты труда;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организация подготовки в общеобразовательных учреждениях кадров, обладающих ИКТ - компетентностью, владеющих средствами вычислительной техники по всем направлениям образовательного процесса;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развитие муниципальной системы моральной и материальной поддержки лучших педагогических работников;</w:t>
      </w:r>
    </w:p>
    <w:p w:rsidR="00244581" w:rsidRDefault="00244581" w:rsidP="0098388E">
      <w:pPr>
        <w:tabs>
          <w:tab w:val="left" w:pos="1701"/>
        </w:tabs>
        <w:ind w:firstLine="708"/>
        <w:jc w:val="both"/>
      </w:pPr>
      <w:r>
        <w:t>- работа с «кадровым» резервом, привлечение молодых специалистов.</w:t>
      </w:r>
    </w:p>
    <w:p w:rsidR="00244581" w:rsidRDefault="00244581" w:rsidP="0098388E">
      <w:pPr>
        <w:tabs>
          <w:tab w:val="left" w:pos="1701"/>
        </w:tabs>
        <w:ind w:firstLine="720"/>
        <w:jc w:val="both"/>
        <w:rPr>
          <w:b/>
        </w:rPr>
      </w:pPr>
      <w:r>
        <w:rPr>
          <w:b/>
        </w:rPr>
        <w:t>4. Совершенствование системы воспитания в образовательном процессе. Развитие системы поддержки одаренных детей и талантливой молодежи:</w:t>
      </w:r>
    </w:p>
    <w:p w:rsidR="00244581" w:rsidRDefault="00244581" w:rsidP="0098388E">
      <w:pPr>
        <w:tabs>
          <w:tab w:val="left" w:pos="1701"/>
        </w:tabs>
        <w:ind w:firstLine="720"/>
        <w:jc w:val="both"/>
      </w:pPr>
      <w:r>
        <w:t>- обеспечение личностной, социальной самореализации и профессионального самоопределения одаренных и перспективных  детей, активизации и поощрения их творческой деятельности;</w:t>
      </w:r>
    </w:p>
    <w:p w:rsidR="00244581" w:rsidRDefault="00244581" w:rsidP="0098388E">
      <w:pPr>
        <w:ind w:firstLine="720"/>
        <w:jc w:val="both"/>
      </w:pPr>
      <w:r>
        <w:t xml:space="preserve">- </w:t>
      </w:r>
      <w:r>
        <w:rPr>
          <w:szCs w:val="28"/>
        </w:rPr>
        <w:t>формирование системы воспитания детей и подростков, обеспечивающей высокий уровень гражданско-патриотического, культурно-эстетического развития различных категорий детей;</w:t>
      </w:r>
    </w:p>
    <w:p w:rsidR="00244581" w:rsidRDefault="00244581" w:rsidP="0098388E">
      <w:pPr>
        <w:ind w:firstLine="720"/>
        <w:jc w:val="both"/>
      </w:pPr>
      <w:r>
        <w:t>- удовлетворение спроса обучающихся и их родителей (законных представителей) на участие в различных творческих конкурсах, спортивных соревнованиях, фестивалей и т.п.</w:t>
      </w:r>
    </w:p>
    <w:p w:rsidR="00244581" w:rsidRDefault="00244581" w:rsidP="0098388E">
      <w:pPr>
        <w:ind w:firstLine="720"/>
        <w:jc w:val="both"/>
        <w:rPr>
          <w:b/>
        </w:rPr>
      </w:pPr>
      <w:r>
        <w:rPr>
          <w:b/>
        </w:rPr>
        <w:t>5. Создание условий для сохранения и укрепления здоровья обучающихся, воспитания здорового образа жизни:</w:t>
      </w:r>
    </w:p>
    <w:p w:rsidR="00244581" w:rsidRDefault="00244581" w:rsidP="0098388E">
      <w:pPr>
        <w:ind w:firstLine="720"/>
        <w:jc w:val="both"/>
      </w:pPr>
      <w:r>
        <w:t>- поддержка и развитие системы организации высококачественного питания обучающихся и воспитанников;</w:t>
      </w:r>
    </w:p>
    <w:p w:rsidR="00244581" w:rsidRDefault="00244581" w:rsidP="0098388E">
      <w:pPr>
        <w:ind w:firstLine="720"/>
        <w:jc w:val="both"/>
      </w:pPr>
      <w:r>
        <w:t>- оснащение медицинских кабинетов образовательных учреждений  в соответствии с действующими требованиями;</w:t>
      </w:r>
    </w:p>
    <w:p w:rsidR="00244581" w:rsidRDefault="00244581" w:rsidP="0098388E">
      <w:pPr>
        <w:ind w:firstLine="720"/>
        <w:jc w:val="both"/>
      </w:pPr>
      <w:r>
        <w:t>- оснащение образовательных учреждений спортивным инвентарем и оборудованием для развития физкультурно-оздоровительной деятельности.</w:t>
      </w:r>
    </w:p>
    <w:p w:rsidR="00244581" w:rsidRDefault="00244581" w:rsidP="0098388E">
      <w:pPr>
        <w:ind w:firstLine="720"/>
        <w:jc w:val="both"/>
        <w:rPr>
          <w:b/>
        </w:rPr>
      </w:pPr>
      <w:r>
        <w:rPr>
          <w:b/>
        </w:rPr>
        <w:t>6. Внедрение инновационных образовательных моделей и технологий:</w:t>
      </w:r>
    </w:p>
    <w:p w:rsidR="00244581" w:rsidRDefault="00244581" w:rsidP="0098388E">
      <w:pPr>
        <w:ind w:firstLine="720"/>
        <w:jc w:val="both"/>
      </w:pPr>
      <w:r>
        <w:t xml:space="preserve">- расширение использования современных образовательных технологий, обеспечивающих качественное освоение </w:t>
      </w:r>
      <w:proofErr w:type="gramStart"/>
      <w:r>
        <w:t>обучающимися</w:t>
      </w:r>
      <w:proofErr w:type="gramEnd"/>
      <w:r>
        <w:t xml:space="preserve"> </w:t>
      </w:r>
      <w:r>
        <w:lastRenderedPageBreak/>
        <w:t>основных образовательных программ направленных на реализацию федеральных государственных образовательных стандартов;</w:t>
      </w:r>
    </w:p>
    <w:p w:rsidR="00244581" w:rsidRDefault="00244581" w:rsidP="0098388E">
      <w:pPr>
        <w:ind w:firstLine="720"/>
        <w:jc w:val="both"/>
      </w:pPr>
      <w:r>
        <w:t>- создание условий для распространения инновационного опыта лучших педагогов.</w:t>
      </w:r>
    </w:p>
    <w:p w:rsidR="00244581" w:rsidRDefault="00244581" w:rsidP="0098388E">
      <w:pPr>
        <w:ind w:firstLine="720"/>
        <w:jc w:val="both"/>
        <w:rPr>
          <w:b/>
        </w:rPr>
      </w:pPr>
      <w:r>
        <w:rPr>
          <w:b/>
        </w:rPr>
        <w:t>7. Повышение доступности образования для лиц с ограниченными возможностями здоровья и инвалидов:</w:t>
      </w:r>
    </w:p>
    <w:p w:rsidR="00244581" w:rsidRDefault="00244581" w:rsidP="0098388E">
      <w:pPr>
        <w:ind w:firstLine="720"/>
        <w:jc w:val="both"/>
      </w:pPr>
      <w:r>
        <w:t>- обеспечение условий для дистанционного обучения детей-инвалидов и детей с ограниченными возможностями здоровья;</w:t>
      </w:r>
    </w:p>
    <w:p w:rsidR="00244581" w:rsidRDefault="00244581" w:rsidP="0098388E">
      <w:pPr>
        <w:ind w:firstLine="720"/>
        <w:jc w:val="both"/>
      </w:pPr>
      <w:r>
        <w:t>- удовлетворение спроса обучающихся с ограниченными возможностями здоровья и их родителей (законных представителей) на участие в различных творческих конкурсах, спортивных соревнованиях, фестивалей и т.п.</w:t>
      </w:r>
    </w:p>
    <w:p w:rsidR="00244581" w:rsidRDefault="00244581" w:rsidP="0098388E">
      <w:pPr>
        <w:ind w:firstLine="720"/>
        <w:rPr>
          <w:b/>
        </w:rPr>
      </w:pPr>
      <w:r>
        <w:rPr>
          <w:b/>
        </w:rPr>
        <w:t>8. Участие в мероприятиях по отработке механизмов оценки качества общего образования:</w:t>
      </w:r>
    </w:p>
    <w:p w:rsidR="00244581" w:rsidRDefault="00244581" w:rsidP="0098388E">
      <w:pPr>
        <w:ind w:firstLine="720"/>
        <w:jc w:val="both"/>
      </w:pPr>
      <w:r>
        <w:t xml:space="preserve">- внедрение системы объективного учета </w:t>
      </w:r>
      <w:proofErr w:type="spellStart"/>
      <w:r>
        <w:t>внеучебных</w:t>
      </w:r>
      <w:proofErr w:type="spellEnd"/>
      <w:r>
        <w:t xml:space="preserve"> достижений обучающихся;</w:t>
      </w:r>
    </w:p>
    <w:p w:rsidR="00244581" w:rsidRDefault="00244581" w:rsidP="0098388E">
      <w:pPr>
        <w:ind w:firstLine="709"/>
        <w:jc w:val="both"/>
      </w:pPr>
      <w:r>
        <w:t xml:space="preserve">- использование </w:t>
      </w:r>
      <w:proofErr w:type="gramStart"/>
      <w:r>
        <w:t>результатов независимой оценки качества общего образования обучающихся городского округа</w:t>
      </w:r>
      <w:proofErr w:type="gramEnd"/>
      <w:r>
        <w:t xml:space="preserve"> при комплексной оценке деятельности педагогов и образовательных учреждений;</w:t>
      </w:r>
    </w:p>
    <w:p w:rsidR="00244581" w:rsidRDefault="00244581" w:rsidP="0098388E">
      <w:pPr>
        <w:ind w:firstLine="720"/>
        <w:jc w:val="both"/>
      </w:pPr>
      <w:r>
        <w:t>- участие обучающихся всех ступеней общего образования в отработке механизмов и инструментария объективной оценки качества образования;</w:t>
      </w:r>
    </w:p>
    <w:p w:rsidR="00244581" w:rsidRDefault="00244581" w:rsidP="0098388E">
      <w:pPr>
        <w:ind w:firstLine="720"/>
        <w:jc w:val="both"/>
      </w:pPr>
      <w:r>
        <w:t>- повышение активности общественности в оценке качества образования через вовлечение в процедуры, аккредитации, оценки качества условий в образовательных учреждениях, итоговой аттестации обучающихся;</w:t>
      </w:r>
    </w:p>
    <w:p w:rsidR="00244581" w:rsidRDefault="00244581" w:rsidP="0098388E">
      <w:pPr>
        <w:ind w:firstLine="720"/>
        <w:jc w:val="both"/>
      </w:pPr>
      <w:r>
        <w:t>- участие педагогических работников в обучающих семинарах, конференциях и т.п. по вопросам оценки качества общего образования.</w:t>
      </w:r>
    </w:p>
    <w:p w:rsidR="0098388E" w:rsidRDefault="0098388E">
      <w:pPr>
        <w:overflowPunct/>
        <w:autoSpaceDE/>
        <w:autoSpaceDN/>
        <w:adjustRightInd/>
        <w:textAlignment w:val="auto"/>
      </w:pPr>
      <w:r>
        <w:br w:type="page"/>
      </w:r>
    </w:p>
    <w:p w:rsidR="0098388E" w:rsidRDefault="0098388E" w:rsidP="0098388E">
      <w:pPr>
        <w:ind w:firstLine="720"/>
        <w:jc w:val="both"/>
      </w:pPr>
    </w:p>
    <w:p w:rsidR="00244581" w:rsidRDefault="00244581" w:rsidP="0098388E">
      <w:pPr>
        <w:ind w:firstLine="708"/>
        <w:jc w:val="both"/>
        <w:rPr>
          <w:szCs w:val="28"/>
        </w:rPr>
      </w:pPr>
      <w:r>
        <w:rPr>
          <w:szCs w:val="28"/>
        </w:rPr>
        <w:t xml:space="preserve">Система программных мероприятий и объем их финансирования представлены в Приложении к муниципальной программе «Развитие образования в </w:t>
      </w:r>
      <w:r w:rsidR="002F032E">
        <w:rPr>
          <w:szCs w:val="28"/>
        </w:rPr>
        <w:t>Локомотивном</w:t>
      </w:r>
      <w:r>
        <w:rPr>
          <w:szCs w:val="28"/>
        </w:rPr>
        <w:t xml:space="preserve"> городском округе» на 201</w:t>
      </w:r>
      <w:r w:rsidR="00491505">
        <w:rPr>
          <w:szCs w:val="28"/>
        </w:rPr>
        <w:t>5</w:t>
      </w:r>
      <w:r>
        <w:rPr>
          <w:szCs w:val="28"/>
        </w:rPr>
        <w:t>–201</w:t>
      </w:r>
      <w:r w:rsidR="00491505">
        <w:rPr>
          <w:szCs w:val="28"/>
        </w:rPr>
        <w:t>7</w:t>
      </w:r>
      <w:r>
        <w:rPr>
          <w:szCs w:val="28"/>
        </w:rPr>
        <w:t xml:space="preserve"> гг.</w:t>
      </w:r>
    </w:p>
    <w:p w:rsidR="00244581" w:rsidRDefault="00244581">
      <w:pPr>
        <w:rPr>
          <w:b/>
          <w:szCs w:val="28"/>
        </w:rPr>
      </w:pPr>
    </w:p>
    <w:p w:rsidR="00244581" w:rsidRDefault="002445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Ресурсное обеспечение Программы</w:t>
      </w:r>
    </w:p>
    <w:p w:rsidR="00244581" w:rsidRDefault="00244581">
      <w:pPr>
        <w:rPr>
          <w:szCs w:val="28"/>
        </w:rPr>
      </w:pPr>
    </w:p>
    <w:p w:rsidR="00244581" w:rsidRDefault="00244581">
      <w:pPr>
        <w:ind w:firstLine="708"/>
        <w:rPr>
          <w:szCs w:val="28"/>
        </w:rPr>
      </w:pPr>
      <w:r>
        <w:rPr>
          <w:szCs w:val="28"/>
        </w:rPr>
        <w:t>Финансирование Программы осуществляется за счет средств областного и местного бюджетов. Общая сумма финансовых средств на реализацию Программы</w:t>
      </w:r>
      <w:r w:rsidR="0098388E">
        <w:rPr>
          <w:szCs w:val="28"/>
        </w:rPr>
        <w:t xml:space="preserve"> местного бюджета</w:t>
      </w:r>
      <w:r>
        <w:rPr>
          <w:szCs w:val="28"/>
        </w:rPr>
        <w:t xml:space="preserve"> </w:t>
      </w:r>
      <w:r w:rsidRPr="00AB5F6F">
        <w:rPr>
          <w:szCs w:val="28"/>
        </w:rPr>
        <w:t xml:space="preserve">составляет </w:t>
      </w:r>
      <w:r w:rsidR="002C368A">
        <w:rPr>
          <w:szCs w:val="28"/>
        </w:rPr>
        <w:t>108973</w:t>
      </w:r>
      <w:r w:rsidR="00AB5F6F" w:rsidRPr="00AB5F6F">
        <w:rPr>
          <w:szCs w:val="28"/>
        </w:rPr>
        <w:t>,</w:t>
      </w:r>
      <w:r w:rsidR="002C368A">
        <w:rPr>
          <w:szCs w:val="28"/>
        </w:rPr>
        <w:t>98</w:t>
      </w:r>
      <w:r w:rsidR="00AB5F6F" w:rsidRPr="00AB5F6F">
        <w:rPr>
          <w:szCs w:val="28"/>
        </w:rPr>
        <w:t xml:space="preserve"> руб.</w:t>
      </w:r>
      <w:r w:rsidR="00AB5F6F">
        <w:rPr>
          <w:bCs/>
          <w:szCs w:val="28"/>
        </w:rPr>
        <w:t xml:space="preserve"> </w:t>
      </w:r>
      <w:r>
        <w:rPr>
          <w:szCs w:val="28"/>
        </w:rPr>
        <w:t>по годам представлен в Таблице 1.</w:t>
      </w:r>
    </w:p>
    <w:p w:rsidR="00244581" w:rsidRDefault="00244581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Таблица 1</w:t>
      </w:r>
    </w:p>
    <w:p w:rsidR="00163C38" w:rsidRDefault="002C368A">
      <w:pPr>
        <w:ind w:firstLine="708"/>
        <w:rPr>
          <w:szCs w:val="28"/>
        </w:rPr>
      </w:pPr>
      <w:r>
        <w:rPr>
          <w:szCs w:val="28"/>
        </w:rPr>
        <w:t>Объём финансирования системы образования</w:t>
      </w:r>
      <w:r w:rsidR="00545E82">
        <w:rPr>
          <w:szCs w:val="28"/>
        </w:rPr>
        <w:t xml:space="preserve"> </w:t>
      </w:r>
    </w:p>
    <w:p w:rsidR="00491505" w:rsidRPr="00491505" w:rsidRDefault="00491505" w:rsidP="00491505">
      <w:pPr>
        <w:ind w:firstLine="317"/>
        <w:jc w:val="both"/>
        <w:rPr>
          <w:b/>
          <w:szCs w:val="28"/>
          <w:u w:val="single"/>
        </w:rPr>
      </w:pPr>
      <w:r w:rsidRPr="00491505">
        <w:rPr>
          <w:b/>
          <w:szCs w:val="28"/>
          <w:u w:val="single"/>
        </w:rPr>
        <w:t>148968,3 т</w:t>
      </w:r>
      <w:proofErr w:type="gramStart"/>
      <w:r w:rsidRPr="00491505">
        <w:rPr>
          <w:b/>
          <w:szCs w:val="28"/>
          <w:u w:val="single"/>
        </w:rPr>
        <w:t>.р</w:t>
      </w:r>
      <w:proofErr w:type="gramEnd"/>
      <w:r w:rsidRPr="00491505">
        <w:rPr>
          <w:b/>
          <w:szCs w:val="28"/>
          <w:u w:val="single"/>
        </w:rPr>
        <w:t>уб., в том числе:</w:t>
      </w:r>
    </w:p>
    <w:p w:rsidR="00491505" w:rsidRPr="00E7609C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2015 году –</w:t>
      </w:r>
      <w:r>
        <w:rPr>
          <w:szCs w:val="28"/>
        </w:rPr>
        <w:t>49656,1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2016 году –</w:t>
      </w:r>
      <w:r>
        <w:rPr>
          <w:szCs w:val="28"/>
        </w:rPr>
        <w:t>49656,1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</w:t>
      </w:r>
      <w:r>
        <w:rPr>
          <w:szCs w:val="28"/>
        </w:rPr>
        <w:t>7</w:t>
      </w:r>
      <w:r w:rsidRPr="00E7609C">
        <w:rPr>
          <w:szCs w:val="28"/>
        </w:rPr>
        <w:t xml:space="preserve"> году –</w:t>
      </w:r>
      <w:r>
        <w:rPr>
          <w:szCs w:val="28"/>
        </w:rPr>
        <w:t>49656,1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</w:t>
      </w:r>
      <w:r>
        <w:rPr>
          <w:szCs w:val="28"/>
        </w:rPr>
        <w:t>.</w:t>
      </w:r>
    </w:p>
    <w:p w:rsidR="00491505" w:rsidRDefault="00491505" w:rsidP="00491505">
      <w:pPr>
        <w:ind w:firstLine="317"/>
        <w:jc w:val="both"/>
        <w:rPr>
          <w:szCs w:val="28"/>
        </w:rPr>
      </w:pPr>
    </w:p>
    <w:p w:rsidR="00491505" w:rsidRDefault="00491505" w:rsidP="00491505">
      <w:pPr>
        <w:ind w:firstLine="317"/>
        <w:jc w:val="both"/>
        <w:rPr>
          <w:szCs w:val="28"/>
        </w:rPr>
      </w:pPr>
      <w:r>
        <w:rPr>
          <w:szCs w:val="28"/>
        </w:rPr>
        <w:t>в том числе:</w:t>
      </w:r>
    </w:p>
    <w:p w:rsidR="00491505" w:rsidRDefault="00491505" w:rsidP="00491505">
      <w:pPr>
        <w:ind w:firstLine="317"/>
        <w:jc w:val="both"/>
        <w:rPr>
          <w:szCs w:val="28"/>
        </w:rPr>
      </w:pPr>
    </w:p>
    <w:p w:rsidR="00491505" w:rsidRDefault="00491505" w:rsidP="00491505">
      <w:pPr>
        <w:ind w:firstLine="317"/>
        <w:jc w:val="both"/>
        <w:rPr>
          <w:b/>
          <w:szCs w:val="28"/>
        </w:rPr>
        <w:sectPr w:rsidR="00491505">
          <w:headerReference w:type="even" r:id="rId8"/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p w:rsidR="00491505" w:rsidRPr="00D823CF" w:rsidRDefault="00491505" w:rsidP="00491505">
      <w:pPr>
        <w:ind w:firstLine="317"/>
        <w:jc w:val="both"/>
        <w:rPr>
          <w:b/>
          <w:szCs w:val="28"/>
        </w:rPr>
      </w:pPr>
      <w:r w:rsidRPr="00D823CF">
        <w:rPr>
          <w:b/>
          <w:szCs w:val="28"/>
        </w:rPr>
        <w:lastRenderedPageBreak/>
        <w:t>Дошкольное образование:</w:t>
      </w:r>
    </w:p>
    <w:p w:rsidR="00491505" w:rsidRPr="00E7609C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2015 году –</w:t>
      </w:r>
      <w:r>
        <w:rPr>
          <w:szCs w:val="28"/>
        </w:rPr>
        <w:t>26993,5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2016 году –</w:t>
      </w:r>
      <w:r>
        <w:rPr>
          <w:szCs w:val="28"/>
        </w:rPr>
        <w:t>26993,5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Pr="00491505" w:rsidRDefault="00491505" w:rsidP="00491505">
      <w:pPr>
        <w:ind w:firstLine="317"/>
        <w:jc w:val="both"/>
        <w:rPr>
          <w:szCs w:val="28"/>
          <w:u w:val="single"/>
        </w:rPr>
      </w:pPr>
      <w:r w:rsidRPr="00491505">
        <w:rPr>
          <w:szCs w:val="28"/>
          <w:u w:val="single"/>
        </w:rPr>
        <w:t>в 2017 году –26993,5 т</w:t>
      </w:r>
      <w:proofErr w:type="gramStart"/>
      <w:r w:rsidRPr="00491505">
        <w:rPr>
          <w:szCs w:val="28"/>
          <w:u w:val="single"/>
        </w:rPr>
        <w:t>.р</w:t>
      </w:r>
      <w:proofErr w:type="gramEnd"/>
      <w:r w:rsidRPr="00491505">
        <w:rPr>
          <w:szCs w:val="28"/>
          <w:u w:val="single"/>
        </w:rPr>
        <w:t>уб.</w:t>
      </w:r>
    </w:p>
    <w:p w:rsidR="00491505" w:rsidRDefault="00491505" w:rsidP="00491505">
      <w:pPr>
        <w:ind w:firstLine="317"/>
        <w:jc w:val="both"/>
        <w:rPr>
          <w:b/>
          <w:szCs w:val="28"/>
        </w:rPr>
      </w:pPr>
      <w:r w:rsidRPr="00D823CF">
        <w:rPr>
          <w:b/>
          <w:szCs w:val="28"/>
        </w:rPr>
        <w:t xml:space="preserve"> 80980,5 т</w:t>
      </w:r>
      <w:proofErr w:type="gramStart"/>
      <w:r w:rsidRPr="00D823CF">
        <w:rPr>
          <w:b/>
          <w:szCs w:val="28"/>
        </w:rPr>
        <w:t>.р</w:t>
      </w:r>
      <w:proofErr w:type="gramEnd"/>
      <w:r w:rsidRPr="00D823CF">
        <w:rPr>
          <w:b/>
          <w:szCs w:val="28"/>
        </w:rPr>
        <w:t>уб.</w:t>
      </w:r>
    </w:p>
    <w:p w:rsidR="00491505" w:rsidRPr="00D823CF" w:rsidRDefault="00491505" w:rsidP="00491505">
      <w:pPr>
        <w:ind w:firstLine="317"/>
        <w:jc w:val="both"/>
        <w:rPr>
          <w:b/>
          <w:szCs w:val="28"/>
        </w:rPr>
      </w:pPr>
    </w:p>
    <w:p w:rsidR="00491505" w:rsidRPr="00D823CF" w:rsidRDefault="00491505" w:rsidP="00491505">
      <w:pPr>
        <w:jc w:val="both"/>
        <w:rPr>
          <w:b/>
          <w:szCs w:val="28"/>
        </w:rPr>
      </w:pPr>
      <w:r w:rsidRPr="00D823CF">
        <w:rPr>
          <w:b/>
          <w:szCs w:val="28"/>
        </w:rPr>
        <w:lastRenderedPageBreak/>
        <w:t xml:space="preserve"> </w:t>
      </w:r>
      <w:r>
        <w:rPr>
          <w:b/>
          <w:szCs w:val="28"/>
        </w:rPr>
        <w:t>Общее (начальное, основное, среднее)</w:t>
      </w:r>
      <w:r w:rsidRPr="00D823CF">
        <w:rPr>
          <w:b/>
          <w:szCs w:val="28"/>
        </w:rPr>
        <w:t xml:space="preserve"> образование:</w:t>
      </w:r>
    </w:p>
    <w:p w:rsidR="00491505" w:rsidRPr="00E7609C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2015 году –</w:t>
      </w:r>
      <w:r>
        <w:rPr>
          <w:szCs w:val="28"/>
        </w:rPr>
        <w:t>22662,6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Pr="00E7609C" w:rsidRDefault="00491505" w:rsidP="00491505">
      <w:pPr>
        <w:ind w:firstLine="317"/>
        <w:jc w:val="both"/>
        <w:rPr>
          <w:szCs w:val="28"/>
        </w:rPr>
      </w:pPr>
      <w:r w:rsidRPr="00E7609C">
        <w:rPr>
          <w:szCs w:val="28"/>
        </w:rPr>
        <w:t>в 201</w:t>
      </w:r>
      <w:r>
        <w:rPr>
          <w:szCs w:val="28"/>
        </w:rPr>
        <w:t>6</w:t>
      </w:r>
      <w:r w:rsidRPr="00E7609C">
        <w:rPr>
          <w:szCs w:val="28"/>
        </w:rPr>
        <w:t xml:space="preserve"> году –</w:t>
      </w:r>
      <w:r>
        <w:rPr>
          <w:szCs w:val="28"/>
        </w:rPr>
        <w:t>22662,6</w:t>
      </w:r>
      <w:r w:rsidRPr="00E7609C">
        <w:rPr>
          <w:szCs w:val="28"/>
        </w:rPr>
        <w:t xml:space="preserve"> </w:t>
      </w:r>
      <w:r>
        <w:rPr>
          <w:szCs w:val="28"/>
        </w:rPr>
        <w:t>т</w:t>
      </w:r>
      <w:proofErr w:type="gramStart"/>
      <w:r>
        <w:rPr>
          <w:szCs w:val="28"/>
        </w:rPr>
        <w:t>.</w:t>
      </w:r>
      <w:r w:rsidRPr="00E7609C">
        <w:rPr>
          <w:szCs w:val="28"/>
        </w:rPr>
        <w:t>р</w:t>
      </w:r>
      <w:proofErr w:type="gramEnd"/>
      <w:r w:rsidRPr="00E7609C">
        <w:rPr>
          <w:szCs w:val="28"/>
        </w:rPr>
        <w:t>уб.</w:t>
      </w:r>
    </w:p>
    <w:p w:rsidR="00491505" w:rsidRPr="00491505" w:rsidRDefault="00491505" w:rsidP="00491505">
      <w:pPr>
        <w:ind w:firstLine="317"/>
        <w:jc w:val="both"/>
        <w:rPr>
          <w:szCs w:val="28"/>
          <w:u w:val="single"/>
        </w:rPr>
      </w:pPr>
      <w:r w:rsidRPr="00491505">
        <w:rPr>
          <w:szCs w:val="28"/>
          <w:u w:val="single"/>
        </w:rPr>
        <w:t>в 2017 году –22662,6 т</w:t>
      </w:r>
      <w:proofErr w:type="gramStart"/>
      <w:r w:rsidRPr="00491505">
        <w:rPr>
          <w:szCs w:val="28"/>
          <w:u w:val="single"/>
        </w:rPr>
        <w:t>.р</w:t>
      </w:r>
      <w:proofErr w:type="gramEnd"/>
      <w:r w:rsidRPr="00491505">
        <w:rPr>
          <w:szCs w:val="28"/>
          <w:u w:val="single"/>
        </w:rPr>
        <w:t>уб.</w:t>
      </w:r>
    </w:p>
    <w:p w:rsidR="00491505" w:rsidRPr="00D823CF" w:rsidRDefault="00491505" w:rsidP="00491505">
      <w:pPr>
        <w:ind w:firstLine="317"/>
        <w:jc w:val="both"/>
        <w:rPr>
          <w:b/>
          <w:szCs w:val="28"/>
        </w:rPr>
      </w:pPr>
      <w:r w:rsidRPr="00D823CF">
        <w:rPr>
          <w:b/>
          <w:szCs w:val="28"/>
        </w:rPr>
        <w:t xml:space="preserve"> 67987,8 т</w:t>
      </w:r>
      <w:proofErr w:type="gramStart"/>
      <w:r w:rsidRPr="00D823CF">
        <w:rPr>
          <w:b/>
          <w:szCs w:val="28"/>
        </w:rPr>
        <w:t>.р</w:t>
      </w:r>
      <w:proofErr w:type="gramEnd"/>
      <w:r w:rsidRPr="00D823CF">
        <w:rPr>
          <w:b/>
          <w:szCs w:val="28"/>
        </w:rPr>
        <w:t>уб.</w:t>
      </w:r>
    </w:p>
    <w:p w:rsidR="00491505" w:rsidRDefault="00491505" w:rsidP="00491505">
      <w:pPr>
        <w:ind w:firstLine="317"/>
        <w:jc w:val="both"/>
        <w:rPr>
          <w:szCs w:val="28"/>
        </w:rPr>
        <w:sectPr w:rsidR="00491505" w:rsidSect="00491505">
          <w:type w:val="continuous"/>
          <w:pgSz w:w="11907" w:h="16840" w:code="9"/>
          <w:pgMar w:top="567" w:right="851" w:bottom="1134" w:left="1985" w:header="720" w:footer="720" w:gutter="0"/>
          <w:cols w:num="2" w:space="720"/>
          <w:titlePg/>
        </w:sectPr>
      </w:pPr>
    </w:p>
    <w:p w:rsidR="00491505" w:rsidRDefault="00491505" w:rsidP="00491505">
      <w:pPr>
        <w:ind w:firstLine="317"/>
        <w:jc w:val="both"/>
        <w:rPr>
          <w:szCs w:val="28"/>
        </w:rPr>
      </w:pPr>
    </w:p>
    <w:p w:rsidR="00244581" w:rsidRDefault="00244581" w:rsidP="00491505">
      <w:pPr>
        <w:rPr>
          <w:szCs w:val="28"/>
        </w:rPr>
      </w:pPr>
    </w:p>
    <w:p w:rsidR="00163C38" w:rsidRDefault="002C368A" w:rsidP="002C368A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163C38">
        <w:rPr>
          <w:szCs w:val="28"/>
        </w:rPr>
        <w:t>Таблица 2</w:t>
      </w:r>
    </w:p>
    <w:p w:rsidR="00163C38" w:rsidRDefault="002C368A" w:rsidP="002C368A">
      <w:pPr>
        <w:ind w:firstLine="708"/>
        <w:rPr>
          <w:szCs w:val="28"/>
        </w:rPr>
      </w:pPr>
      <w:r>
        <w:rPr>
          <w:szCs w:val="28"/>
        </w:rPr>
        <w:t>Объем финансирования мероприятий Программы</w:t>
      </w:r>
    </w:p>
    <w:p w:rsidR="00491505" w:rsidRDefault="00491505" w:rsidP="00491505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9169C5">
        <w:rPr>
          <w:szCs w:val="28"/>
        </w:rPr>
        <w:t>т</w:t>
      </w:r>
      <w:r>
        <w:rPr>
          <w:szCs w:val="28"/>
        </w:rPr>
        <w:t>.</w:t>
      </w:r>
      <w:r w:rsidR="009169C5">
        <w:rPr>
          <w:szCs w:val="28"/>
        </w:rPr>
        <w:t xml:space="preserve"> </w:t>
      </w:r>
      <w:r>
        <w:rPr>
          <w:szCs w:val="28"/>
        </w:rPr>
        <w:t>руб.</w:t>
      </w:r>
    </w:p>
    <w:tbl>
      <w:tblPr>
        <w:tblStyle w:val="ad"/>
        <w:tblW w:w="0" w:type="auto"/>
        <w:tblInd w:w="817" w:type="dxa"/>
        <w:tblLook w:val="04A0"/>
      </w:tblPr>
      <w:tblGrid>
        <w:gridCol w:w="1843"/>
        <w:gridCol w:w="2410"/>
        <w:gridCol w:w="3118"/>
      </w:tblGrid>
      <w:tr w:rsidR="00932B5F" w:rsidTr="002C368A">
        <w:tc>
          <w:tcPr>
            <w:tcW w:w="1843" w:type="dxa"/>
          </w:tcPr>
          <w:p w:rsidR="00932B5F" w:rsidRDefault="00932B5F" w:rsidP="002C3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2410" w:type="dxa"/>
          </w:tcPr>
          <w:p w:rsidR="00932B5F" w:rsidRDefault="00932B5F" w:rsidP="002C3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образование</w:t>
            </w:r>
          </w:p>
        </w:tc>
        <w:tc>
          <w:tcPr>
            <w:tcW w:w="3118" w:type="dxa"/>
          </w:tcPr>
          <w:p w:rsidR="00932B5F" w:rsidRDefault="00932B5F" w:rsidP="002C36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Дошкольное образование</w:t>
            </w:r>
          </w:p>
        </w:tc>
      </w:tr>
      <w:tr w:rsidR="00932B5F" w:rsidTr="002C368A">
        <w:tc>
          <w:tcPr>
            <w:tcW w:w="1843" w:type="dxa"/>
          </w:tcPr>
          <w:p w:rsidR="00932B5F" w:rsidRDefault="00932B5F" w:rsidP="00C4676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410" w:type="dxa"/>
          </w:tcPr>
          <w:p w:rsidR="00932B5F" w:rsidRDefault="00932B5F" w:rsidP="00545E8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5E82">
              <w:rPr>
                <w:szCs w:val="28"/>
              </w:rPr>
              <w:t>45</w:t>
            </w:r>
            <w:r>
              <w:rPr>
                <w:szCs w:val="28"/>
              </w:rPr>
              <w:t>,0</w:t>
            </w:r>
          </w:p>
        </w:tc>
        <w:tc>
          <w:tcPr>
            <w:tcW w:w="3118" w:type="dxa"/>
          </w:tcPr>
          <w:p w:rsidR="00932B5F" w:rsidRDefault="00932B5F" w:rsidP="00545E8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5E82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932B5F" w:rsidTr="002C368A">
        <w:tc>
          <w:tcPr>
            <w:tcW w:w="1843" w:type="dxa"/>
          </w:tcPr>
          <w:p w:rsidR="00932B5F" w:rsidRDefault="00932B5F" w:rsidP="00C4676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410" w:type="dxa"/>
          </w:tcPr>
          <w:p w:rsidR="00932B5F" w:rsidRDefault="00C84022" w:rsidP="00545E8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45E82">
              <w:rPr>
                <w:szCs w:val="28"/>
              </w:rPr>
              <w:t>45</w:t>
            </w:r>
            <w:r w:rsidR="00932B5F">
              <w:rPr>
                <w:szCs w:val="28"/>
              </w:rPr>
              <w:t>,0</w:t>
            </w:r>
          </w:p>
        </w:tc>
        <w:tc>
          <w:tcPr>
            <w:tcW w:w="3118" w:type="dxa"/>
          </w:tcPr>
          <w:p w:rsidR="00932B5F" w:rsidRDefault="00932B5F" w:rsidP="00C8402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84022">
              <w:rPr>
                <w:szCs w:val="28"/>
              </w:rPr>
              <w:t>50</w:t>
            </w:r>
            <w:r>
              <w:rPr>
                <w:szCs w:val="28"/>
              </w:rPr>
              <w:t>,0</w:t>
            </w:r>
          </w:p>
        </w:tc>
      </w:tr>
      <w:tr w:rsidR="00491505" w:rsidTr="002C368A">
        <w:tc>
          <w:tcPr>
            <w:tcW w:w="1843" w:type="dxa"/>
          </w:tcPr>
          <w:p w:rsidR="00491505" w:rsidRDefault="00491505" w:rsidP="00C4676D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410" w:type="dxa"/>
          </w:tcPr>
          <w:p w:rsidR="00491505" w:rsidRDefault="00491505" w:rsidP="009F0105">
            <w:pPr>
              <w:rPr>
                <w:szCs w:val="28"/>
              </w:rPr>
            </w:pPr>
            <w:r>
              <w:rPr>
                <w:szCs w:val="28"/>
              </w:rPr>
              <w:t>345,0</w:t>
            </w:r>
          </w:p>
        </w:tc>
        <w:tc>
          <w:tcPr>
            <w:tcW w:w="3118" w:type="dxa"/>
          </w:tcPr>
          <w:p w:rsidR="00491505" w:rsidRDefault="00491505" w:rsidP="009F0105">
            <w:pPr>
              <w:rPr>
                <w:szCs w:val="28"/>
              </w:rPr>
            </w:pPr>
            <w:r>
              <w:rPr>
                <w:szCs w:val="28"/>
              </w:rPr>
              <w:t>350,0</w:t>
            </w:r>
          </w:p>
        </w:tc>
      </w:tr>
      <w:tr w:rsidR="00491505" w:rsidRPr="00163C38" w:rsidTr="002C368A">
        <w:tc>
          <w:tcPr>
            <w:tcW w:w="1843" w:type="dxa"/>
          </w:tcPr>
          <w:p w:rsidR="00491505" w:rsidRPr="00163C38" w:rsidRDefault="00491505" w:rsidP="00932B5F">
            <w:pPr>
              <w:ind w:firstLine="34"/>
              <w:jc w:val="right"/>
              <w:rPr>
                <w:b/>
                <w:szCs w:val="28"/>
              </w:rPr>
            </w:pPr>
            <w:r w:rsidRPr="00163C38">
              <w:rPr>
                <w:b/>
                <w:szCs w:val="28"/>
              </w:rPr>
              <w:t>Итого:</w:t>
            </w:r>
          </w:p>
        </w:tc>
        <w:tc>
          <w:tcPr>
            <w:tcW w:w="2410" w:type="dxa"/>
          </w:tcPr>
          <w:p w:rsidR="00491505" w:rsidRPr="00163C38" w:rsidRDefault="00491505" w:rsidP="00545E8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1035,0</w:t>
            </w:r>
          </w:p>
        </w:tc>
        <w:tc>
          <w:tcPr>
            <w:tcW w:w="3118" w:type="dxa"/>
          </w:tcPr>
          <w:p w:rsidR="00491505" w:rsidRPr="00163C38" w:rsidRDefault="009169C5" w:rsidP="00932B5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1050</w:t>
            </w:r>
            <w:r w:rsidR="00491505" w:rsidRPr="00163C38">
              <w:rPr>
                <w:b/>
                <w:szCs w:val="28"/>
              </w:rPr>
              <w:t>,0</w:t>
            </w:r>
          </w:p>
        </w:tc>
      </w:tr>
      <w:tr w:rsidR="00491505" w:rsidRPr="00163C38" w:rsidTr="00D823CF">
        <w:tc>
          <w:tcPr>
            <w:tcW w:w="1843" w:type="dxa"/>
          </w:tcPr>
          <w:p w:rsidR="00491505" w:rsidRPr="00163C38" w:rsidRDefault="00491505" w:rsidP="00D823CF">
            <w:pPr>
              <w:ind w:firstLine="34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5528" w:type="dxa"/>
            <w:gridSpan w:val="2"/>
          </w:tcPr>
          <w:p w:rsidR="00491505" w:rsidRPr="00163C38" w:rsidRDefault="009169C5" w:rsidP="00545E8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2085,0</w:t>
            </w:r>
          </w:p>
        </w:tc>
      </w:tr>
    </w:tbl>
    <w:p w:rsidR="00932B5F" w:rsidRPr="00163C38" w:rsidRDefault="00932B5F" w:rsidP="00932B5F">
      <w:pPr>
        <w:ind w:firstLine="708"/>
        <w:jc w:val="right"/>
        <w:rPr>
          <w:b/>
          <w:szCs w:val="28"/>
        </w:rPr>
      </w:pPr>
    </w:p>
    <w:p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осуществляется путем финансирования казенных учреждений в пределах выделенных бюджетных средств и ежегодно уточняется, исходя из возможностей областного и местного бюджетов.</w:t>
      </w:r>
    </w:p>
    <w:p w:rsidR="009169C5" w:rsidRDefault="009169C5">
      <w:p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244581" w:rsidRDefault="00244581">
      <w:pPr>
        <w:ind w:firstLine="720"/>
        <w:rPr>
          <w:szCs w:val="28"/>
        </w:rPr>
      </w:pPr>
    </w:p>
    <w:p w:rsidR="00244581" w:rsidRDefault="002445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Организация управления и механизм реализации Программы</w:t>
      </w:r>
    </w:p>
    <w:p w:rsidR="00244581" w:rsidRDefault="00244581">
      <w:pPr>
        <w:jc w:val="center"/>
        <w:rPr>
          <w:b/>
          <w:szCs w:val="28"/>
        </w:rPr>
      </w:pPr>
    </w:p>
    <w:p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 xml:space="preserve">Заказчиком Программы является администрация </w:t>
      </w:r>
      <w:r w:rsidR="00AB5F6F">
        <w:rPr>
          <w:szCs w:val="28"/>
        </w:rPr>
        <w:t>Локомотивного городского округа</w:t>
      </w:r>
      <w:r>
        <w:rPr>
          <w:szCs w:val="28"/>
        </w:rPr>
        <w:t>.</w:t>
      </w:r>
    </w:p>
    <w:p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>Текущее управление реализацией Программы осуществляется глав</w:t>
      </w:r>
      <w:r w:rsidR="006936DA">
        <w:rPr>
          <w:szCs w:val="28"/>
        </w:rPr>
        <w:t>ой</w:t>
      </w:r>
      <w:r>
        <w:rPr>
          <w:szCs w:val="28"/>
        </w:rPr>
        <w:t xml:space="preserve"> администрации, </w:t>
      </w:r>
      <w:r w:rsidR="006936DA">
        <w:rPr>
          <w:szCs w:val="28"/>
        </w:rPr>
        <w:t>и</w:t>
      </w:r>
      <w:r>
        <w:rPr>
          <w:szCs w:val="28"/>
        </w:rPr>
        <w:t>сполнители Программы являются ответственными за выполнение программных мероприятий и рациональное использование финансовых средств, направленных на реализацию Программы.</w:t>
      </w:r>
    </w:p>
    <w:p w:rsidR="00244581" w:rsidRDefault="00244581" w:rsidP="00AB5F6F">
      <w:pPr>
        <w:ind w:firstLine="708"/>
        <w:jc w:val="both"/>
        <w:rPr>
          <w:szCs w:val="28"/>
        </w:rPr>
      </w:pPr>
      <w:r>
        <w:rPr>
          <w:szCs w:val="28"/>
        </w:rPr>
        <w:t>Бюджетные средства для реализации Программы предоставляются в пределах бюджетных ассигнований, предусмотренных в местном бюджете на указанные цели, доведенных лимитов бюджетных обязательств и предельных объемов финансирования.</w:t>
      </w:r>
    </w:p>
    <w:p w:rsidR="00244581" w:rsidRDefault="00244581" w:rsidP="003C0450">
      <w:pPr>
        <w:ind w:firstLine="708"/>
        <w:rPr>
          <w:szCs w:val="28"/>
        </w:rPr>
      </w:pPr>
      <w:r>
        <w:rPr>
          <w:szCs w:val="28"/>
        </w:rPr>
        <w:t>На основе анализа выполнения мероприятий Программы и оценки их эффективности в текущем году исполнители Программы уточняют объем средств, необходимый для финансирования Программы</w:t>
      </w:r>
      <w:r w:rsidR="003C0450">
        <w:rPr>
          <w:szCs w:val="28"/>
        </w:rPr>
        <w:t>.</w:t>
      </w:r>
    </w:p>
    <w:p w:rsidR="00244581" w:rsidRDefault="00244581">
      <w:pPr>
        <w:ind w:firstLine="708"/>
        <w:rPr>
          <w:szCs w:val="28"/>
        </w:rPr>
      </w:pPr>
      <w:r>
        <w:rPr>
          <w:szCs w:val="28"/>
        </w:rPr>
        <w:t>Общий контроль исполнения Программы осуществляет координатор Программы.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Механизмы реализации Программы: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1) выполнение программных мероприятий за счет сре</w:t>
      </w:r>
      <w:proofErr w:type="gramStart"/>
      <w:r>
        <w:rPr>
          <w:szCs w:val="28"/>
        </w:rPr>
        <w:t>дств вс</w:t>
      </w:r>
      <w:proofErr w:type="gramEnd"/>
      <w:r>
        <w:rPr>
          <w:szCs w:val="28"/>
        </w:rPr>
        <w:t>ех источников финансирования;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2) уточнение объемов финансирования Программы;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3) корректировка Программы;</w:t>
      </w:r>
    </w:p>
    <w:p w:rsidR="00244581" w:rsidRDefault="00244581">
      <w:pPr>
        <w:ind w:firstLine="720"/>
        <w:rPr>
          <w:szCs w:val="28"/>
        </w:rPr>
      </w:pPr>
      <w:proofErr w:type="gramStart"/>
      <w:r>
        <w:rPr>
          <w:szCs w:val="28"/>
        </w:rPr>
        <w:t xml:space="preserve">4) представление в Министерство образования и науки Челябинской области обоснованных предложений по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мероприятий Программы из областного и федерального бюджетов;</w:t>
      </w:r>
      <w:proofErr w:type="gramEnd"/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5) мониторинг реализации Программы с целью достижения целевых индикативных показателей;</w:t>
      </w:r>
    </w:p>
    <w:p w:rsidR="00244581" w:rsidRDefault="00244581">
      <w:pPr>
        <w:ind w:firstLine="720"/>
        <w:rPr>
          <w:szCs w:val="28"/>
        </w:rPr>
      </w:pPr>
      <w:r>
        <w:rPr>
          <w:szCs w:val="28"/>
        </w:rPr>
        <w:t>6) подготовка докладов и отчетов о реализации Программы.</w:t>
      </w:r>
    </w:p>
    <w:p w:rsidR="00244581" w:rsidRDefault="00244581">
      <w:pPr>
        <w:spacing w:line="180" w:lineRule="auto"/>
        <w:rPr>
          <w:szCs w:val="28"/>
        </w:rPr>
      </w:pPr>
    </w:p>
    <w:p w:rsidR="00244581" w:rsidRDefault="0024458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Ожидаемые результаты реализации Программы</w:t>
      </w:r>
    </w:p>
    <w:p w:rsidR="00244581" w:rsidRDefault="00244581">
      <w:pPr>
        <w:spacing w:line="180" w:lineRule="auto"/>
      </w:pPr>
    </w:p>
    <w:p w:rsidR="00244581" w:rsidRDefault="00244581">
      <w:pPr>
        <w:ind w:firstLine="317"/>
        <w:rPr>
          <w:szCs w:val="28"/>
        </w:rPr>
      </w:pPr>
      <w:r>
        <w:rPr>
          <w:szCs w:val="28"/>
        </w:rPr>
        <w:tab/>
        <w:t>Реализация мероприятий Программы должна обеспечить к концу 2016 года:</w:t>
      </w:r>
    </w:p>
    <w:p w:rsidR="00244581" w:rsidRDefault="00244581">
      <w:pPr>
        <w:spacing w:line="180" w:lineRule="auto"/>
        <w:rPr>
          <w:color w:val="993300"/>
          <w:sz w:val="24"/>
          <w:szCs w:val="24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5294"/>
        <w:gridCol w:w="1276"/>
        <w:gridCol w:w="713"/>
        <w:gridCol w:w="713"/>
        <w:gridCol w:w="713"/>
      </w:tblGrid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>Индикативный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 xml:space="preserve">2013 </w:t>
            </w:r>
          </w:p>
          <w:p w:rsidR="00244581" w:rsidRDefault="00244581">
            <w:pPr>
              <w:ind w:right="-108"/>
              <w:jc w:val="center"/>
            </w:pPr>
            <w:r>
              <w:t>(Оценка)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 w:rsidP="009169C5">
            <w:pPr>
              <w:ind w:right="-108"/>
              <w:jc w:val="center"/>
            </w:pPr>
            <w:r>
              <w:t>201</w:t>
            </w:r>
            <w:r w:rsidR="009169C5"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 w:rsidP="009169C5">
            <w:pPr>
              <w:ind w:right="-108"/>
              <w:jc w:val="center"/>
            </w:pPr>
            <w:r>
              <w:t>201</w:t>
            </w:r>
            <w:r w:rsidR="009169C5"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 w:rsidP="009169C5">
            <w:pPr>
              <w:ind w:right="-108"/>
              <w:jc w:val="center"/>
            </w:pPr>
            <w:r>
              <w:t>201</w:t>
            </w:r>
            <w:r w:rsidR="009169C5">
              <w:t>7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>
              <w:t>предшкольного</w:t>
            </w:r>
            <w:proofErr w:type="spellEnd"/>
            <w:r>
              <w:t xml:space="preserve"> образования, в общей численности семей, имеющих детей старшего дошкольного возраста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244581">
            <w:pPr>
              <w:ind w:right="-108"/>
              <w:jc w:val="center"/>
            </w:pPr>
            <w:r w:rsidRPr="00E7609C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  <w:jc w:val="center"/>
            </w:pPr>
            <w:r>
              <w:t>100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rPr>
                <w:highlight w:val="yellow"/>
              </w:rPr>
            </w:pPr>
            <w:r>
              <w:t xml:space="preserve">Доля школьников, которым предоставлена возможность обучаться в соответствии с основными современными </w:t>
            </w:r>
            <w:r>
              <w:lastRenderedPageBreak/>
              <w:t>требованиями, в общей численности школьников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C0450">
            <w:pPr>
              <w:ind w:right="-108"/>
              <w:jc w:val="center"/>
            </w:pPr>
            <w:r>
              <w:lastRenderedPageBreak/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C0450">
            <w:pPr>
              <w:ind w:right="-108"/>
              <w:jc w:val="center"/>
            </w:pPr>
            <w:r w:rsidRPr="00E7609C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C0450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C0450">
            <w:pPr>
              <w:ind w:right="-108"/>
              <w:jc w:val="center"/>
            </w:pPr>
            <w:r>
              <w:t>100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80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 xml:space="preserve">Доля учителей, участвующих в деятельности профессиональных сетевых сообществ 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 и регулярно получающих в них профессиональную помощь и поддержку в общей численности учителей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 w:rsidP="003D2164">
            <w:pPr>
              <w:ind w:right="-108"/>
              <w:jc w:val="center"/>
            </w:pPr>
            <w:r>
              <w:t>40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 xml:space="preserve">Доля учителей, прошедших </w:t>
            </w:r>
            <w:proofErr w:type="gramStart"/>
            <w:r>
              <w:t>обучение</w:t>
            </w:r>
            <w:proofErr w:type="gramEnd"/>
            <w:r>
              <w:t xml:space="preserve"> по новым адресным моделям повышения квалификации и имевшим возможность выбора программ обучения, в общей численности учителей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100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детей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21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 xml:space="preserve"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</w:t>
            </w:r>
            <w:r>
              <w:lastRenderedPageBreak/>
              <w:t>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25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 xml:space="preserve">Доля обучающихся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40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>Доля детей в возрасте от 5 до 7 лет, охваченных услугами дошкольного образования в городском округе, в общей численности детей указанного возраста нуждающихся в таком образовании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100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>Доля детей в возрасте от 1 года до 7 лет, охваченных услугами дошкольного образования в городском округе, в общем числе нуждающихся в таком образовании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80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r>
              <w:t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 областных государственных и муниципальных образовательных учреждений, реализующих программы начального, основного, среднего (полного) общего и дополнительного общего образования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3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roofErr w:type="gramStart"/>
            <w: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 (в процентах)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3D2164">
            <w:pPr>
              <w:ind w:right="-108"/>
              <w:jc w:val="center"/>
            </w:pPr>
            <w:r w:rsidRPr="00E7609C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3D2164">
            <w:pPr>
              <w:ind w:right="-108"/>
              <w:jc w:val="center"/>
            </w:pPr>
            <w:r>
              <w:t>3</w:t>
            </w:r>
          </w:p>
        </w:tc>
      </w:tr>
      <w:tr w:rsidR="0024458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numPr>
                <w:ilvl w:val="0"/>
                <w:numId w:val="6"/>
              </w:numPr>
              <w:overflowPunct/>
              <w:autoSpaceDE/>
              <w:adjustRightInd/>
              <w:ind w:right="-108"/>
              <w:textAlignment w:val="auto"/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244581">
            <w:pPr>
              <w:ind w:right="-108"/>
            </w:pPr>
            <w:r>
              <w:t>Доля обучающихся, получающих горячее питание, от числа всех обучающихся в общеобразовательном учреждении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DE6A7E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Pr="00E7609C" w:rsidRDefault="00DE6A7E">
            <w:pPr>
              <w:ind w:right="-108"/>
              <w:jc w:val="center"/>
            </w:pPr>
            <w:r w:rsidRPr="00E7609C"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DE6A7E">
            <w:pPr>
              <w:ind w:right="-108"/>
              <w:jc w:val="center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81" w:rsidRDefault="00DE6A7E">
            <w:pPr>
              <w:ind w:right="-108"/>
              <w:jc w:val="center"/>
            </w:pPr>
            <w:r>
              <w:t>100</w:t>
            </w:r>
          </w:p>
        </w:tc>
      </w:tr>
    </w:tbl>
    <w:p w:rsidR="00244581" w:rsidRDefault="00244581">
      <w:pPr>
        <w:jc w:val="both"/>
      </w:pPr>
    </w:p>
    <w:p w:rsidR="00244581" w:rsidRDefault="00244581">
      <w:pPr>
        <w:pStyle w:val="2"/>
        <w:sectPr w:rsidR="00244581" w:rsidSect="00491505">
          <w:type w:val="continuous"/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center" w:tblpY="1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909"/>
        <w:gridCol w:w="1417"/>
        <w:gridCol w:w="992"/>
        <w:gridCol w:w="993"/>
        <w:gridCol w:w="1275"/>
        <w:gridCol w:w="1418"/>
      </w:tblGrid>
      <w:tr w:rsidR="00D2019F" w:rsidRPr="008C13A3" w:rsidTr="009F0105">
        <w:trPr>
          <w:trHeight w:val="416"/>
        </w:trPr>
        <w:tc>
          <w:tcPr>
            <w:tcW w:w="563" w:type="dxa"/>
            <w:vMerge w:val="restart"/>
          </w:tcPr>
          <w:p w:rsidR="00D2019F" w:rsidRPr="009A2820" w:rsidRDefault="00D2019F" w:rsidP="00A60920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lastRenderedPageBreak/>
              <w:t>№</w:t>
            </w:r>
          </w:p>
          <w:p w:rsidR="00D2019F" w:rsidRPr="009A2820" w:rsidRDefault="00D2019F" w:rsidP="00A60920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7909" w:type="dxa"/>
            <w:vMerge w:val="restart"/>
          </w:tcPr>
          <w:p w:rsidR="00D2019F" w:rsidRDefault="00D2019F" w:rsidP="00A60920">
            <w:pPr>
              <w:jc w:val="center"/>
              <w:rPr>
                <w:sz w:val="20"/>
              </w:rPr>
            </w:pPr>
          </w:p>
          <w:p w:rsidR="00D2019F" w:rsidRPr="00932B5F" w:rsidRDefault="00D2019F" w:rsidP="00A60920">
            <w:pPr>
              <w:jc w:val="center"/>
              <w:rPr>
                <w:szCs w:val="28"/>
              </w:rPr>
            </w:pPr>
          </w:p>
          <w:p w:rsidR="00D2019F" w:rsidRPr="00932B5F" w:rsidRDefault="00D2019F" w:rsidP="00A60920">
            <w:pPr>
              <w:jc w:val="center"/>
              <w:rPr>
                <w:szCs w:val="28"/>
              </w:rPr>
            </w:pPr>
            <w:r w:rsidRPr="00932B5F">
              <w:rPr>
                <w:szCs w:val="28"/>
              </w:rPr>
              <w:t xml:space="preserve">Направления Программы </w:t>
            </w:r>
          </w:p>
          <w:p w:rsidR="00D2019F" w:rsidRDefault="00D2019F" w:rsidP="00A60920">
            <w:pPr>
              <w:jc w:val="center"/>
              <w:rPr>
                <w:szCs w:val="28"/>
              </w:rPr>
            </w:pPr>
            <w:r w:rsidRPr="00932B5F">
              <w:rPr>
                <w:szCs w:val="28"/>
              </w:rPr>
              <w:t>Общее образование</w:t>
            </w:r>
          </w:p>
          <w:p w:rsidR="00D2019F" w:rsidRDefault="00D2019F" w:rsidP="00A60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казённое общеобразовательное учреждение</w:t>
            </w:r>
          </w:p>
          <w:p w:rsidR="00D2019F" w:rsidRPr="00DE27F6" w:rsidRDefault="00D2019F" w:rsidP="00A60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«Средняя общеобразовательная школа № 2»</w:t>
            </w:r>
          </w:p>
          <w:p w:rsidR="00D2019F" w:rsidRPr="00A60920" w:rsidRDefault="00D2019F" w:rsidP="002C2476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95" w:type="dxa"/>
            <w:gridSpan w:val="5"/>
          </w:tcPr>
          <w:p w:rsidR="00D2019F" w:rsidRPr="009A2820" w:rsidRDefault="00D2019F" w:rsidP="00A60920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D2019F" w:rsidRPr="009A2820" w:rsidRDefault="00D2019F" w:rsidP="00A60920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9169C5" w:rsidRPr="008C13A3" w:rsidTr="00C84022">
        <w:trPr>
          <w:trHeight w:val="366"/>
        </w:trPr>
        <w:tc>
          <w:tcPr>
            <w:tcW w:w="563" w:type="dxa"/>
            <w:vMerge/>
          </w:tcPr>
          <w:p w:rsidR="009169C5" w:rsidRPr="009A2820" w:rsidRDefault="009169C5" w:rsidP="009169C5">
            <w:pPr>
              <w:rPr>
                <w:sz w:val="20"/>
              </w:rPr>
            </w:pPr>
          </w:p>
        </w:tc>
        <w:tc>
          <w:tcPr>
            <w:tcW w:w="7909" w:type="dxa"/>
            <w:vMerge/>
          </w:tcPr>
          <w:p w:rsidR="009169C5" w:rsidRPr="009A2820" w:rsidRDefault="009169C5" w:rsidP="009169C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 2014 года</w:t>
            </w:r>
          </w:p>
          <w:p w:rsidR="00D2019F" w:rsidRPr="00D2019F" w:rsidRDefault="00D2019F" w:rsidP="009169C5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(с учётом дошкольников)</w:t>
            </w:r>
          </w:p>
        </w:tc>
        <w:tc>
          <w:tcPr>
            <w:tcW w:w="992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993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1275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</w:p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 w:rsidRPr="00C84022">
              <w:rPr>
                <w:b/>
                <w:sz w:val="20"/>
              </w:rPr>
              <w:t>ВСЕГО</w:t>
            </w:r>
          </w:p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2015-2017</w:t>
            </w:r>
            <w:r w:rsidRPr="00C84022">
              <w:rPr>
                <w:b/>
                <w:sz w:val="20"/>
              </w:rPr>
              <w:t xml:space="preserve"> год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100,0</w:t>
            </w:r>
          </w:p>
        </w:tc>
        <w:tc>
          <w:tcPr>
            <w:tcW w:w="993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100,0</w:t>
            </w:r>
          </w:p>
        </w:tc>
        <w:tc>
          <w:tcPr>
            <w:tcW w:w="1275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100,0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84022">
              <w:rPr>
                <w:b/>
                <w:sz w:val="20"/>
              </w:rPr>
              <w:t>00,0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169C5" w:rsidRDefault="009169C5" w:rsidP="009169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школ ежегодно</w:t>
            </w:r>
            <w:r>
              <w:rPr>
                <w:sz w:val="20"/>
              </w:rPr>
              <w:t xml:space="preserve"> учебниками, </w:t>
            </w:r>
            <w:r w:rsidRPr="009A2820">
              <w:rPr>
                <w:sz w:val="20"/>
              </w:rPr>
              <w:t xml:space="preserve"> учебно-наглядными пособиями и оборудованием*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 w:rsidRPr="00C8402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C84022">
              <w:rPr>
                <w:b/>
                <w:sz w:val="20"/>
              </w:rPr>
              <w:t>0,0</w:t>
            </w:r>
          </w:p>
        </w:tc>
      </w:tr>
      <w:tr w:rsidR="009169C5" w:rsidRPr="008C13A3" w:rsidTr="00C84022">
        <w:trPr>
          <w:trHeight w:val="518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школ к сети Интернет 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 w:rsidRPr="00C8402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C84022">
              <w:rPr>
                <w:b/>
                <w:sz w:val="20"/>
              </w:rPr>
              <w:t>0,0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b/>
                <w:sz w:val="20"/>
              </w:rPr>
            </w:pPr>
            <w:r w:rsidRPr="002C368A">
              <w:rPr>
                <w:b/>
                <w:sz w:val="20"/>
              </w:rPr>
              <w:t>130</w:t>
            </w:r>
          </w:p>
        </w:tc>
        <w:tc>
          <w:tcPr>
            <w:tcW w:w="992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993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275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501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>Повышение квалификации педагогов для реализации ФГОС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130</w:t>
            </w:r>
          </w:p>
        </w:tc>
        <w:tc>
          <w:tcPr>
            <w:tcW w:w="992" w:type="dxa"/>
          </w:tcPr>
          <w:p w:rsidR="009169C5" w:rsidRPr="00412F5A" w:rsidRDefault="009169C5" w:rsidP="009169C5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993" w:type="dxa"/>
          </w:tcPr>
          <w:p w:rsidR="009169C5" w:rsidRPr="00412F5A" w:rsidRDefault="009169C5" w:rsidP="009169C5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1275" w:type="dxa"/>
          </w:tcPr>
          <w:p w:rsidR="009169C5" w:rsidRPr="00412F5A" w:rsidRDefault="009169C5" w:rsidP="009169C5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276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b/>
                <w:sz w:val="20"/>
              </w:rPr>
            </w:pPr>
            <w:r w:rsidRPr="002C368A">
              <w:rPr>
                <w:b/>
                <w:sz w:val="20"/>
              </w:rPr>
              <w:t>320,0</w:t>
            </w:r>
          </w:p>
        </w:tc>
        <w:tc>
          <w:tcPr>
            <w:tcW w:w="992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993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275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480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252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поощрение лучших учителей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220,0</w:t>
            </w:r>
          </w:p>
        </w:tc>
        <w:tc>
          <w:tcPr>
            <w:tcW w:w="992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Default="009169C5" w:rsidP="009169C5">
            <w:pPr>
              <w:rPr>
                <w:sz w:val="20"/>
              </w:rPr>
            </w:pP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50,0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 w:rsidRPr="00C8402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50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Развитие системы поддержки одаренных де</w:t>
            </w:r>
            <w:r>
              <w:rPr>
                <w:sz w:val="20"/>
              </w:rPr>
              <w:t xml:space="preserve">тей и талантливой молодежи </w:t>
            </w:r>
            <w:r w:rsidRPr="009A2820">
              <w:rPr>
                <w:sz w:val="20"/>
              </w:rPr>
              <w:t xml:space="preserve">  </w:t>
            </w:r>
            <w:r>
              <w:rPr>
                <w:sz w:val="20"/>
              </w:rPr>
              <w:t>в</w:t>
            </w:r>
            <w:r w:rsidRPr="009A2820">
              <w:rPr>
                <w:sz w:val="20"/>
              </w:rPr>
              <w:t xml:space="preserve"> том числе: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b/>
                <w:sz w:val="20"/>
              </w:rPr>
            </w:pPr>
            <w:r w:rsidRPr="002C368A">
              <w:rPr>
                <w:b/>
                <w:sz w:val="20"/>
              </w:rPr>
              <w:t>10,0</w:t>
            </w:r>
          </w:p>
        </w:tc>
        <w:tc>
          <w:tcPr>
            <w:tcW w:w="992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 w:rsidRPr="00A60920">
              <w:rPr>
                <w:b/>
                <w:sz w:val="20"/>
              </w:rPr>
              <w:t>10,0</w:t>
            </w:r>
          </w:p>
        </w:tc>
        <w:tc>
          <w:tcPr>
            <w:tcW w:w="993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 w:rsidRPr="00A60920">
              <w:rPr>
                <w:b/>
                <w:sz w:val="20"/>
              </w:rPr>
              <w:t>10,0</w:t>
            </w:r>
          </w:p>
        </w:tc>
        <w:tc>
          <w:tcPr>
            <w:tcW w:w="1275" w:type="dxa"/>
          </w:tcPr>
          <w:p w:rsidR="009169C5" w:rsidRPr="00A60920" w:rsidRDefault="009169C5" w:rsidP="009169C5">
            <w:pPr>
              <w:jc w:val="center"/>
              <w:rPr>
                <w:b/>
                <w:sz w:val="20"/>
              </w:rPr>
            </w:pPr>
            <w:r w:rsidRPr="00A60920">
              <w:rPr>
                <w:b/>
                <w:sz w:val="20"/>
              </w:rPr>
              <w:t>10,0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84022">
              <w:rPr>
                <w:b/>
                <w:sz w:val="20"/>
              </w:rPr>
              <w:t>0,0</w:t>
            </w:r>
          </w:p>
        </w:tc>
      </w:tr>
      <w:tr w:rsidR="009169C5" w:rsidRPr="008C13A3" w:rsidTr="00C84022">
        <w:trPr>
          <w:trHeight w:val="276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организация участия </w:t>
            </w:r>
            <w:proofErr w:type="gramStart"/>
            <w:r w:rsidRPr="009A2820">
              <w:rPr>
                <w:sz w:val="20"/>
              </w:rPr>
              <w:t>обучающихся</w:t>
            </w:r>
            <w:proofErr w:type="gramEnd"/>
            <w:r w:rsidRPr="009A2820">
              <w:rPr>
                <w:sz w:val="20"/>
              </w:rPr>
              <w:t xml:space="preserve"> во всероссийской олимпиаде (муниципальный этап)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84022">
              <w:rPr>
                <w:b/>
                <w:sz w:val="20"/>
              </w:rPr>
              <w:t>0,0</w:t>
            </w:r>
          </w:p>
        </w:tc>
      </w:tr>
      <w:tr w:rsidR="009169C5" w:rsidRPr="008C13A3" w:rsidTr="00C84022">
        <w:trPr>
          <w:trHeight w:val="501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909" w:type="dxa"/>
          </w:tcPr>
          <w:p w:rsidR="009169C5" w:rsidRPr="009A2820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Подключение к сети Интернет рабочих мест для детей инвалидов и педагогических работников, осуществляющих дистанционное обучение детей инвалидов, и оплату услуг по передаче данных и предоставлению доступа к сети Интернет детей инвалидов и педагогических работников, осуществляющих дистанционное обучение детей инвалидов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5,0</w:t>
            </w:r>
          </w:p>
        </w:tc>
        <w:tc>
          <w:tcPr>
            <w:tcW w:w="992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993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275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C84022">
              <w:rPr>
                <w:b/>
                <w:sz w:val="20"/>
              </w:rPr>
              <w:t>,0</w:t>
            </w:r>
          </w:p>
        </w:tc>
      </w:tr>
      <w:tr w:rsidR="009169C5" w:rsidRPr="008C13A3" w:rsidTr="00C84022">
        <w:trPr>
          <w:trHeight w:val="259"/>
        </w:trPr>
        <w:tc>
          <w:tcPr>
            <w:tcW w:w="563" w:type="dxa"/>
          </w:tcPr>
          <w:p w:rsidR="009169C5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09" w:type="dxa"/>
          </w:tcPr>
          <w:p w:rsidR="009169C5" w:rsidRDefault="009169C5" w:rsidP="009169C5">
            <w:pPr>
              <w:rPr>
                <w:sz w:val="20"/>
              </w:rPr>
            </w:pPr>
            <w:r>
              <w:rPr>
                <w:sz w:val="20"/>
              </w:rPr>
              <w:t>Организация питания детей в трудной жизненной ситуации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sz w:val="20"/>
              </w:rPr>
            </w:pPr>
            <w:r w:rsidRPr="002C368A">
              <w:rPr>
                <w:sz w:val="20"/>
              </w:rPr>
              <w:t>5,0</w:t>
            </w:r>
          </w:p>
        </w:tc>
        <w:tc>
          <w:tcPr>
            <w:tcW w:w="992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993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275" w:type="dxa"/>
          </w:tcPr>
          <w:p w:rsidR="009169C5" w:rsidRPr="006A3A2B" w:rsidRDefault="009169C5" w:rsidP="009169C5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 w:rsidRPr="00C84022">
              <w:rPr>
                <w:b/>
                <w:sz w:val="20"/>
              </w:rPr>
              <w:t>15,0</w:t>
            </w:r>
          </w:p>
        </w:tc>
      </w:tr>
      <w:tr w:rsidR="009169C5" w:rsidRPr="008C13A3" w:rsidTr="00C84022">
        <w:trPr>
          <w:trHeight w:val="276"/>
        </w:trPr>
        <w:tc>
          <w:tcPr>
            <w:tcW w:w="563" w:type="dxa"/>
          </w:tcPr>
          <w:p w:rsidR="009169C5" w:rsidRPr="009A2820" w:rsidRDefault="009169C5" w:rsidP="009169C5">
            <w:pPr>
              <w:rPr>
                <w:sz w:val="20"/>
              </w:rPr>
            </w:pPr>
          </w:p>
        </w:tc>
        <w:tc>
          <w:tcPr>
            <w:tcW w:w="7909" w:type="dxa"/>
          </w:tcPr>
          <w:p w:rsidR="009169C5" w:rsidRPr="009A2820" w:rsidRDefault="009169C5" w:rsidP="009169C5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417" w:type="dxa"/>
          </w:tcPr>
          <w:p w:rsidR="009169C5" w:rsidRPr="002C368A" w:rsidRDefault="009169C5" w:rsidP="009169C5">
            <w:pPr>
              <w:jc w:val="center"/>
              <w:rPr>
                <w:color w:val="FFFF00"/>
                <w:sz w:val="20"/>
              </w:rPr>
            </w:pPr>
            <w:r w:rsidRPr="002C368A">
              <w:rPr>
                <w:sz w:val="20"/>
              </w:rPr>
              <w:t>475,0</w:t>
            </w:r>
          </w:p>
        </w:tc>
        <w:tc>
          <w:tcPr>
            <w:tcW w:w="992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993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1275" w:type="dxa"/>
          </w:tcPr>
          <w:p w:rsidR="009169C5" w:rsidRPr="009A2820" w:rsidRDefault="009169C5" w:rsidP="00916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345,0</w:t>
            </w:r>
          </w:p>
        </w:tc>
        <w:tc>
          <w:tcPr>
            <w:tcW w:w="1418" w:type="dxa"/>
          </w:tcPr>
          <w:p w:rsidR="009169C5" w:rsidRPr="00C84022" w:rsidRDefault="009169C5" w:rsidP="009169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1035,0</w:t>
            </w:r>
          </w:p>
        </w:tc>
      </w:tr>
    </w:tbl>
    <w:p w:rsidR="00A60920" w:rsidRDefault="00A60920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pPr w:leftFromText="180" w:rightFromText="180" w:vertAnchor="text" w:horzAnchor="margin" w:tblpXSpec="center" w:tblpY="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754"/>
        <w:gridCol w:w="1139"/>
        <w:gridCol w:w="1134"/>
        <w:gridCol w:w="992"/>
        <w:gridCol w:w="1547"/>
        <w:gridCol w:w="13"/>
      </w:tblGrid>
      <w:tr w:rsidR="00944F0E" w:rsidRPr="008C13A3" w:rsidTr="00C4676D">
        <w:trPr>
          <w:trHeight w:val="416"/>
        </w:trPr>
        <w:tc>
          <w:tcPr>
            <w:tcW w:w="563" w:type="dxa"/>
            <w:vMerge w:val="restart"/>
          </w:tcPr>
          <w:p w:rsidR="00944F0E" w:rsidRPr="009A2820" w:rsidRDefault="00944F0E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lastRenderedPageBreak/>
              <w:t>№</w:t>
            </w:r>
          </w:p>
          <w:p w:rsidR="00944F0E" w:rsidRPr="009A2820" w:rsidRDefault="00944F0E" w:rsidP="00C4676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</w:tcPr>
          <w:p w:rsidR="00944F0E" w:rsidRDefault="00944F0E" w:rsidP="00C4676D">
            <w:pPr>
              <w:jc w:val="center"/>
              <w:rPr>
                <w:sz w:val="20"/>
              </w:rPr>
            </w:pPr>
          </w:p>
          <w:p w:rsidR="00944F0E" w:rsidRDefault="00944F0E" w:rsidP="00C4676D">
            <w:pPr>
              <w:jc w:val="center"/>
              <w:rPr>
                <w:sz w:val="20"/>
              </w:rPr>
            </w:pPr>
          </w:p>
          <w:p w:rsidR="00944F0E" w:rsidRPr="00932B5F" w:rsidRDefault="00944F0E" w:rsidP="00C4676D">
            <w:pPr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>Направления Программы</w:t>
            </w:r>
            <w:r w:rsidR="00D2019F">
              <w:rPr>
                <w:sz w:val="24"/>
                <w:szCs w:val="24"/>
              </w:rPr>
              <w:t>:</w:t>
            </w:r>
            <w:r w:rsidRPr="00932B5F">
              <w:rPr>
                <w:sz w:val="24"/>
                <w:szCs w:val="24"/>
              </w:rPr>
              <w:t xml:space="preserve"> </w:t>
            </w:r>
          </w:p>
          <w:p w:rsidR="00944F0E" w:rsidRPr="00932B5F" w:rsidRDefault="00D2019F" w:rsidP="00C467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</w:t>
            </w:r>
            <w:r w:rsidR="00FA2E01">
              <w:rPr>
                <w:sz w:val="24"/>
                <w:szCs w:val="24"/>
              </w:rPr>
              <w:t>ошкольное</w:t>
            </w:r>
            <w:r w:rsidR="00944F0E" w:rsidRPr="00932B5F">
              <w:rPr>
                <w:sz w:val="24"/>
                <w:szCs w:val="24"/>
              </w:rPr>
              <w:t xml:space="preserve"> образование</w:t>
            </w:r>
          </w:p>
          <w:p w:rsidR="00944F0E" w:rsidRPr="00A60920" w:rsidRDefault="00944F0E" w:rsidP="00C4676D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825" w:type="dxa"/>
            <w:gridSpan w:val="5"/>
          </w:tcPr>
          <w:p w:rsidR="00944F0E" w:rsidRPr="009A2820" w:rsidRDefault="00944F0E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944F0E" w:rsidRPr="009A2820" w:rsidRDefault="00944F0E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D2019F" w:rsidRPr="008C13A3" w:rsidTr="00C4676D">
        <w:trPr>
          <w:gridAfter w:val="1"/>
          <w:wAfter w:w="13" w:type="dxa"/>
          <w:trHeight w:val="366"/>
        </w:trPr>
        <w:tc>
          <w:tcPr>
            <w:tcW w:w="563" w:type="dxa"/>
            <w:vMerge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  <w:vMerge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2017год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</w:p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ВСЕГО</w:t>
            </w:r>
          </w:p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За 2015-2016 год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139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DE27F6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both"/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</w:t>
            </w:r>
            <w:r>
              <w:rPr>
                <w:sz w:val="20"/>
              </w:rPr>
              <w:t>дошкольных учреждений</w:t>
            </w:r>
            <w:r w:rsidRPr="009A2820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 литературой в соответствии с требованиями ФГОС дошкольного образования.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DE27F6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518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к сети Интернет 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DE27F6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139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134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992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95</w:t>
            </w:r>
            <w:r w:rsidRPr="00DE27F6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501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  <w:r w:rsidRPr="009A2820">
              <w:rPr>
                <w:sz w:val="20"/>
              </w:rPr>
              <w:t xml:space="preserve"> для реализации ФГОС</w:t>
            </w:r>
          </w:p>
        </w:tc>
        <w:tc>
          <w:tcPr>
            <w:tcW w:w="1139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1134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992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 w:rsidRPr="00412F5A">
              <w:rPr>
                <w:sz w:val="20"/>
              </w:rPr>
              <w:t>65,0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95</w:t>
            </w:r>
            <w:r w:rsidRPr="00DE27F6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76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139" w:type="dxa"/>
          </w:tcPr>
          <w:p w:rsidR="00D2019F" w:rsidRPr="00D2019F" w:rsidRDefault="00D2019F" w:rsidP="00D2019F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160,0</w:t>
            </w:r>
          </w:p>
        </w:tc>
        <w:tc>
          <w:tcPr>
            <w:tcW w:w="1134" w:type="dxa"/>
          </w:tcPr>
          <w:p w:rsidR="00D2019F" w:rsidRPr="00D2019F" w:rsidRDefault="00D2019F" w:rsidP="00D2019F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160,0</w:t>
            </w:r>
          </w:p>
        </w:tc>
        <w:tc>
          <w:tcPr>
            <w:tcW w:w="992" w:type="dxa"/>
          </w:tcPr>
          <w:p w:rsidR="00D2019F" w:rsidRPr="00D2019F" w:rsidRDefault="00D2019F" w:rsidP="00D2019F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160,0</w:t>
            </w:r>
          </w:p>
        </w:tc>
        <w:tc>
          <w:tcPr>
            <w:tcW w:w="1547" w:type="dxa"/>
          </w:tcPr>
          <w:p w:rsidR="00D2019F" w:rsidRPr="00D2019F" w:rsidRDefault="00D2019F" w:rsidP="00D2019F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480,0</w:t>
            </w:r>
          </w:p>
        </w:tc>
      </w:tr>
      <w:tr w:rsidR="00D2019F" w:rsidRPr="008C13A3" w:rsidTr="00C4676D">
        <w:trPr>
          <w:gridAfter w:val="1"/>
          <w:wAfter w:w="13" w:type="dxa"/>
          <w:trHeight w:val="252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 xml:space="preserve">  поощрение лучших педагогических работников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547" w:type="dxa"/>
          </w:tcPr>
          <w:p w:rsidR="00D2019F" w:rsidRPr="00D2019F" w:rsidRDefault="00D2019F" w:rsidP="00D2019F">
            <w:pPr>
              <w:jc w:val="center"/>
              <w:rPr>
                <w:sz w:val="20"/>
              </w:rPr>
            </w:pPr>
            <w:r w:rsidRPr="00D2019F">
              <w:rPr>
                <w:sz w:val="20"/>
              </w:rPr>
              <w:t>330,0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50,0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547" w:type="dxa"/>
          </w:tcPr>
          <w:p w:rsidR="00D2019F" w:rsidRPr="00D2019F" w:rsidRDefault="00D2019F" w:rsidP="00D2019F">
            <w:pPr>
              <w:jc w:val="center"/>
              <w:rPr>
                <w:sz w:val="20"/>
              </w:rPr>
            </w:pPr>
            <w:r w:rsidRPr="00D2019F">
              <w:rPr>
                <w:sz w:val="20"/>
              </w:rPr>
              <w:t>150,0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54" w:type="dxa"/>
          </w:tcPr>
          <w:p w:rsidR="00D2019F" w:rsidRDefault="00D2019F" w:rsidP="00D2019F">
            <w:pPr>
              <w:rPr>
                <w:sz w:val="20"/>
              </w:rPr>
            </w:pPr>
            <w:r w:rsidRPr="00F205DF">
              <w:rPr>
                <w:sz w:val="24"/>
                <w:szCs w:val="24"/>
              </w:rPr>
              <w:t>Привлечение в дошкольные образовательные учреждения детей из малообеспеченных, неблагополучных  семей, а также семей, оказавшихся в трудной жизненной ситуации</w:t>
            </w:r>
          </w:p>
        </w:tc>
        <w:tc>
          <w:tcPr>
            <w:tcW w:w="1139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 w:rsidRPr="006A3A2B">
              <w:rPr>
                <w:b/>
                <w:sz w:val="20"/>
              </w:rPr>
              <w:t>5,0</w:t>
            </w:r>
          </w:p>
        </w:tc>
        <w:tc>
          <w:tcPr>
            <w:tcW w:w="1547" w:type="dxa"/>
          </w:tcPr>
          <w:p w:rsidR="00D2019F" w:rsidRPr="00D2019F" w:rsidRDefault="00D2019F" w:rsidP="00D2019F">
            <w:pPr>
              <w:jc w:val="center"/>
              <w:rPr>
                <w:b/>
                <w:sz w:val="20"/>
              </w:rPr>
            </w:pPr>
            <w:r w:rsidRPr="00D2019F">
              <w:rPr>
                <w:b/>
                <w:sz w:val="20"/>
              </w:rPr>
              <w:t>15,0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4" w:type="dxa"/>
          </w:tcPr>
          <w:p w:rsidR="00D2019F" w:rsidRPr="00F205DF" w:rsidRDefault="00D2019F" w:rsidP="00D2019F">
            <w:pPr>
              <w:rPr>
                <w:sz w:val="24"/>
                <w:szCs w:val="24"/>
              </w:rPr>
            </w:pPr>
            <w:r w:rsidRPr="00F205DF">
              <w:rPr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139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DE27F6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54" w:type="dxa"/>
          </w:tcPr>
          <w:p w:rsidR="00D2019F" w:rsidRPr="00F205DF" w:rsidRDefault="00D2019F" w:rsidP="00D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 w:rsidRPr="00DE27F6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DE27F6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76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  <w:tc>
          <w:tcPr>
            <w:tcW w:w="1547" w:type="dxa"/>
          </w:tcPr>
          <w:p w:rsidR="00D2019F" w:rsidRPr="00DE27F6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1050,0</w:t>
            </w:r>
          </w:p>
        </w:tc>
      </w:tr>
    </w:tbl>
    <w:p w:rsidR="00932B5F" w:rsidRDefault="00932B5F" w:rsidP="00F41DCA"/>
    <w:p w:rsidR="002C368A" w:rsidRDefault="002C368A" w:rsidP="00F41DCA"/>
    <w:p w:rsidR="002C368A" w:rsidRDefault="002C368A" w:rsidP="00F41DCA"/>
    <w:p w:rsidR="002C368A" w:rsidRDefault="002C368A" w:rsidP="00F41DCA"/>
    <w:p w:rsidR="002C368A" w:rsidRDefault="002C368A" w:rsidP="00F41DCA"/>
    <w:p w:rsidR="002C368A" w:rsidRDefault="002C368A" w:rsidP="00F41DCA"/>
    <w:p w:rsidR="002C368A" w:rsidRDefault="002C368A" w:rsidP="00F41DCA"/>
    <w:p w:rsidR="002C368A" w:rsidRDefault="002C368A" w:rsidP="00F41DCA"/>
    <w:p w:rsidR="00932B5F" w:rsidRDefault="00932B5F" w:rsidP="00F41DCA"/>
    <w:tbl>
      <w:tblPr>
        <w:tblpPr w:leftFromText="180" w:rightFromText="180" w:vertAnchor="text" w:horzAnchor="margin" w:tblpXSpec="center" w:tblpY="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754"/>
        <w:gridCol w:w="1139"/>
        <w:gridCol w:w="1134"/>
        <w:gridCol w:w="992"/>
        <w:gridCol w:w="1547"/>
        <w:gridCol w:w="13"/>
      </w:tblGrid>
      <w:tr w:rsidR="00C4676D" w:rsidRPr="008C13A3" w:rsidTr="00C4676D">
        <w:trPr>
          <w:trHeight w:val="416"/>
        </w:trPr>
        <w:tc>
          <w:tcPr>
            <w:tcW w:w="563" w:type="dxa"/>
            <w:vMerge w:val="restart"/>
          </w:tcPr>
          <w:p w:rsidR="00C4676D" w:rsidRPr="009A2820" w:rsidRDefault="00C4676D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lastRenderedPageBreak/>
              <w:t>№</w:t>
            </w:r>
          </w:p>
          <w:p w:rsidR="00C4676D" w:rsidRPr="009A2820" w:rsidRDefault="00C4676D" w:rsidP="00C4676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</w:tcPr>
          <w:p w:rsidR="00C4676D" w:rsidRDefault="00C4676D" w:rsidP="00C4676D">
            <w:pPr>
              <w:jc w:val="center"/>
              <w:rPr>
                <w:sz w:val="20"/>
              </w:rPr>
            </w:pPr>
          </w:p>
          <w:p w:rsidR="00C4676D" w:rsidRDefault="00C4676D" w:rsidP="00C4676D">
            <w:pPr>
              <w:jc w:val="center"/>
              <w:rPr>
                <w:sz w:val="20"/>
              </w:rPr>
            </w:pPr>
          </w:p>
          <w:p w:rsidR="00C4676D" w:rsidRPr="00932B5F" w:rsidRDefault="00C4676D" w:rsidP="00C4676D">
            <w:pPr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 xml:space="preserve">Направления Программы </w:t>
            </w:r>
          </w:p>
          <w:p w:rsidR="00C4676D" w:rsidRDefault="00C4676D" w:rsidP="00C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  <w:r w:rsidRPr="00932B5F">
              <w:rPr>
                <w:sz w:val="24"/>
                <w:szCs w:val="24"/>
              </w:rPr>
              <w:t xml:space="preserve"> образование</w:t>
            </w:r>
          </w:p>
          <w:p w:rsidR="00DE27F6" w:rsidRPr="00DE27F6" w:rsidRDefault="00DE27F6" w:rsidP="00C46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дошкольное образовательное учреждение № 1 «Звездочка»</w:t>
            </w:r>
          </w:p>
          <w:p w:rsidR="00C4676D" w:rsidRPr="00A60920" w:rsidRDefault="00C4676D" w:rsidP="00C4676D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825" w:type="dxa"/>
            <w:gridSpan w:val="5"/>
          </w:tcPr>
          <w:p w:rsidR="00C4676D" w:rsidRPr="009A2820" w:rsidRDefault="00C4676D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C4676D" w:rsidRPr="009A2820" w:rsidRDefault="00C4676D" w:rsidP="00C4676D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D2019F" w:rsidRPr="008C13A3" w:rsidTr="00C4676D">
        <w:trPr>
          <w:gridAfter w:val="1"/>
          <w:wAfter w:w="13" w:type="dxa"/>
          <w:trHeight w:val="366"/>
        </w:trPr>
        <w:tc>
          <w:tcPr>
            <w:tcW w:w="563" w:type="dxa"/>
            <w:vMerge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  <w:vMerge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547" w:type="dxa"/>
          </w:tcPr>
          <w:p w:rsidR="00D2019F" w:rsidRPr="00C4676D" w:rsidRDefault="00D2019F" w:rsidP="00D2019F">
            <w:pPr>
              <w:jc w:val="center"/>
              <w:rPr>
                <w:b/>
                <w:sz w:val="20"/>
              </w:rPr>
            </w:pPr>
          </w:p>
          <w:p w:rsidR="00D2019F" w:rsidRPr="00C4676D" w:rsidRDefault="00D2019F" w:rsidP="00D2019F">
            <w:pPr>
              <w:jc w:val="center"/>
              <w:rPr>
                <w:b/>
                <w:sz w:val="20"/>
              </w:rPr>
            </w:pPr>
            <w:r w:rsidRPr="00C4676D">
              <w:rPr>
                <w:b/>
                <w:sz w:val="20"/>
              </w:rPr>
              <w:t>ВСЕГО</w:t>
            </w:r>
          </w:p>
          <w:p w:rsidR="00D2019F" w:rsidRPr="00C4676D" w:rsidRDefault="00D2019F" w:rsidP="001153E5">
            <w:pPr>
              <w:jc w:val="center"/>
              <w:rPr>
                <w:b/>
                <w:sz w:val="20"/>
              </w:rPr>
            </w:pPr>
            <w:r w:rsidRPr="00C4676D">
              <w:rPr>
                <w:b/>
                <w:sz w:val="20"/>
              </w:rPr>
              <w:t>За 2015-201</w:t>
            </w:r>
            <w:r w:rsidR="001153E5">
              <w:rPr>
                <w:b/>
                <w:sz w:val="20"/>
              </w:rPr>
              <w:t>7</w:t>
            </w:r>
            <w:r w:rsidRPr="00C4676D">
              <w:rPr>
                <w:b/>
                <w:sz w:val="20"/>
              </w:rPr>
              <w:t xml:space="preserve"> год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139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D2019F" w:rsidRPr="00C4676D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</w:tcPr>
          <w:p w:rsidR="00D2019F" w:rsidRPr="00C4676D" w:rsidRDefault="00D2019F" w:rsidP="00D2019F">
            <w:pPr>
              <w:jc w:val="center"/>
              <w:rPr>
                <w:b/>
                <w:sz w:val="20"/>
              </w:rPr>
            </w:pP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both"/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</w:t>
            </w:r>
            <w:r>
              <w:rPr>
                <w:sz w:val="20"/>
              </w:rPr>
              <w:t>дошкольных учреждений</w:t>
            </w:r>
            <w:r w:rsidRPr="009A2820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 литературой в соответствии с требованиями ФГОС дошкольного образования.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2019F" w:rsidRPr="00C4676D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518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к сети Интернет 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139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1134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992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501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  <w:r w:rsidRPr="009A2820">
              <w:rPr>
                <w:sz w:val="20"/>
              </w:rPr>
              <w:t xml:space="preserve"> для реализации ФГОС</w:t>
            </w:r>
          </w:p>
        </w:tc>
        <w:tc>
          <w:tcPr>
            <w:tcW w:w="1139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412F5A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412F5A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D2019F" w:rsidRPr="00412F5A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412F5A">
              <w:rPr>
                <w:sz w:val="20"/>
              </w:rPr>
              <w:t>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76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139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D2019F" w:rsidRPr="00A60920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2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 xml:space="preserve">  поощрение лучших педагогических работников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754" w:type="dxa"/>
          </w:tcPr>
          <w:p w:rsidR="00D2019F" w:rsidRPr="009A2820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2019F" w:rsidRPr="00C4676D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54" w:type="dxa"/>
          </w:tcPr>
          <w:p w:rsidR="00D2019F" w:rsidRDefault="00D2019F" w:rsidP="00D2019F">
            <w:pPr>
              <w:rPr>
                <w:sz w:val="20"/>
              </w:rPr>
            </w:pPr>
            <w:r w:rsidRPr="00F205DF">
              <w:rPr>
                <w:sz w:val="24"/>
                <w:szCs w:val="24"/>
              </w:rPr>
              <w:t>Привлечение в дошкольные образовательные учреждения детей из малообеспеченных, неблагополучных  семей, а также семей, оказавшихся в трудной жизненной ситуации</w:t>
            </w:r>
          </w:p>
        </w:tc>
        <w:tc>
          <w:tcPr>
            <w:tcW w:w="1139" w:type="dxa"/>
          </w:tcPr>
          <w:p w:rsidR="00D2019F" w:rsidRPr="006A3A2B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2019F"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4" w:type="dxa"/>
          </w:tcPr>
          <w:p w:rsidR="00D2019F" w:rsidRPr="00F205DF" w:rsidRDefault="00D2019F" w:rsidP="00D2019F">
            <w:pPr>
              <w:rPr>
                <w:sz w:val="24"/>
                <w:szCs w:val="24"/>
              </w:rPr>
            </w:pPr>
            <w:r w:rsidRPr="00F205DF">
              <w:rPr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139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134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992" w:type="dxa"/>
          </w:tcPr>
          <w:p w:rsidR="00D2019F" w:rsidRPr="006A3A2B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  <w:tr w:rsidR="00D2019F" w:rsidRPr="008C13A3" w:rsidTr="00C4676D">
        <w:trPr>
          <w:gridAfter w:val="1"/>
          <w:wAfter w:w="13" w:type="dxa"/>
          <w:trHeight w:val="259"/>
        </w:trPr>
        <w:tc>
          <w:tcPr>
            <w:tcW w:w="563" w:type="dxa"/>
          </w:tcPr>
          <w:p w:rsidR="00D2019F" w:rsidRDefault="00D2019F" w:rsidP="00D2019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54" w:type="dxa"/>
          </w:tcPr>
          <w:p w:rsidR="00D2019F" w:rsidRPr="00F205DF" w:rsidRDefault="00D2019F" w:rsidP="00D2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139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134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992" w:type="dxa"/>
          </w:tcPr>
          <w:p w:rsidR="00D2019F" w:rsidRDefault="00D2019F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D2019F" w:rsidRPr="00C4676D">
              <w:rPr>
                <w:b/>
                <w:sz w:val="20"/>
              </w:rPr>
              <w:t>0,0</w:t>
            </w:r>
          </w:p>
        </w:tc>
      </w:tr>
      <w:tr w:rsidR="00D2019F" w:rsidRPr="008C13A3" w:rsidTr="00C4676D">
        <w:trPr>
          <w:gridAfter w:val="1"/>
          <w:wAfter w:w="13" w:type="dxa"/>
          <w:trHeight w:val="276"/>
        </w:trPr>
        <w:tc>
          <w:tcPr>
            <w:tcW w:w="563" w:type="dxa"/>
          </w:tcPr>
          <w:p w:rsidR="00D2019F" w:rsidRPr="009A2820" w:rsidRDefault="00D2019F" w:rsidP="00D2019F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D2019F" w:rsidRPr="009A2820" w:rsidRDefault="00D2019F" w:rsidP="00D2019F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139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134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992" w:type="dxa"/>
          </w:tcPr>
          <w:p w:rsidR="00D2019F" w:rsidRPr="009A2820" w:rsidRDefault="00D2019F" w:rsidP="00D201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1547" w:type="dxa"/>
          </w:tcPr>
          <w:p w:rsidR="00D2019F" w:rsidRPr="00C4676D" w:rsidRDefault="001153E5" w:rsidP="00D201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420</w:t>
            </w:r>
            <w:r w:rsidR="00D2019F" w:rsidRPr="00C4676D">
              <w:rPr>
                <w:b/>
                <w:sz w:val="20"/>
              </w:rPr>
              <w:t>,0</w:t>
            </w:r>
          </w:p>
        </w:tc>
      </w:tr>
    </w:tbl>
    <w:p w:rsidR="00C4676D" w:rsidRDefault="00C4676D" w:rsidP="00F41DCA"/>
    <w:p w:rsidR="00C4676D" w:rsidRDefault="00C4676D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pPr w:leftFromText="180" w:rightFromText="180" w:vertAnchor="text" w:horzAnchor="margin" w:tblpXSpec="center" w:tblpY="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754"/>
        <w:gridCol w:w="1139"/>
        <w:gridCol w:w="1134"/>
        <w:gridCol w:w="992"/>
        <w:gridCol w:w="1547"/>
        <w:gridCol w:w="13"/>
      </w:tblGrid>
      <w:tr w:rsidR="00DE27F6" w:rsidRPr="008C13A3" w:rsidTr="00D823CF">
        <w:trPr>
          <w:trHeight w:val="416"/>
        </w:trPr>
        <w:tc>
          <w:tcPr>
            <w:tcW w:w="563" w:type="dxa"/>
            <w:vMerge w:val="restart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lastRenderedPageBreak/>
              <w:t>№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</w:tcPr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Pr="00932B5F" w:rsidRDefault="00DE27F6" w:rsidP="00D823CF">
            <w:pPr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 xml:space="preserve">Направления Программы </w:t>
            </w:r>
          </w:p>
          <w:p w:rsidR="00DE27F6" w:rsidRPr="00DE27F6" w:rsidRDefault="00DE27F6" w:rsidP="00DE2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  <w:r w:rsidRPr="00932B5F">
              <w:rPr>
                <w:sz w:val="24"/>
                <w:szCs w:val="24"/>
              </w:rPr>
              <w:t xml:space="preserve"> образование</w:t>
            </w:r>
            <w:r>
              <w:rPr>
                <w:sz w:val="24"/>
                <w:szCs w:val="24"/>
              </w:rPr>
              <w:t xml:space="preserve">  Муниципальное казённое дошкольное образовательное учреждение № 2 «Колокольчик»</w:t>
            </w:r>
          </w:p>
          <w:p w:rsidR="00DE27F6" w:rsidRPr="00DE27F6" w:rsidRDefault="00DE27F6" w:rsidP="00D823CF">
            <w:pPr>
              <w:jc w:val="center"/>
              <w:rPr>
                <w:sz w:val="24"/>
                <w:szCs w:val="24"/>
              </w:rPr>
            </w:pPr>
          </w:p>
          <w:p w:rsidR="00DE27F6" w:rsidRPr="00A60920" w:rsidRDefault="00DE27F6" w:rsidP="00D823CF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825" w:type="dxa"/>
            <w:gridSpan w:val="5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1153E5" w:rsidRPr="008C13A3" w:rsidTr="00D823CF">
        <w:trPr>
          <w:gridAfter w:val="1"/>
          <w:wAfter w:w="13" w:type="dxa"/>
          <w:trHeight w:val="366"/>
        </w:trPr>
        <w:tc>
          <w:tcPr>
            <w:tcW w:w="563" w:type="dxa"/>
            <w:vMerge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8754" w:type="dxa"/>
            <w:vMerge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1139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</w:p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 w:rsidRPr="00C4676D">
              <w:rPr>
                <w:b/>
                <w:sz w:val="20"/>
              </w:rPr>
              <w:t>ВСЕГО</w:t>
            </w:r>
          </w:p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2015-2017</w:t>
            </w:r>
            <w:r w:rsidRPr="00C4676D">
              <w:rPr>
                <w:b/>
                <w:sz w:val="20"/>
              </w:rPr>
              <w:t xml:space="preserve"> год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139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9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jc w:val="both"/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</w:t>
            </w:r>
            <w:r>
              <w:rPr>
                <w:sz w:val="20"/>
              </w:rPr>
              <w:t>дошкольных учреждений</w:t>
            </w:r>
            <w:r w:rsidRPr="009A2820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 литературой в соответствии с требованиями ФГОС дошкольного образования.</w:t>
            </w:r>
          </w:p>
        </w:tc>
        <w:tc>
          <w:tcPr>
            <w:tcW w:w="1139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1153E5" w:rsidRPr="008C13A3" w:rsidTr="00D823CF">
        <w:trPr>
          <w:gridAfter w:val="1"/>
          <w:wAfter w:w="13" w:type="dxa"/>
          <w:trHeight w:val="518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к сети Интернет </w:t>
            </w:r>
          </w:p>
        </w:tc>
        <w:tc>
          <w:tcPr>
            <w:tcW w:w="1139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139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501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  <w:r w:rsidRPr="009A2820">
              <w:rPr>
                <w:sz w:val="20"/>
              </w:rPr>
              <w:t xml:space="preserve"> для реализации ФГОС</w:t>
            </w:r>
          </w:p>
        </w:tc>
        <w:tc>
          <w:tcPr>
            <w:tcW w:w="1139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139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1153E5" w:rsidRPr="00A60920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2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 xml:space="preserve">  поощрение лучших педагогических работников</w:t>
            </w:r>
          </w:p>
        </w:tc>
        <w:tc>
          <w:tcPr>
            <w:tcW w:w="1139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754" w:type="dxa"/>
          </w:tcPr>
          <w:p w:rsidR="001153E5" w:rsidRPr="009A2820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139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54" w:type="dxa"/>
          </w:tcPr>
          <w:p w:rsidR="001153E5" w:rsidRDefault="001153E5" w:rsidP="001153E5">
            <w:pPr>
              <w:rPr>
                <w:sz w:val="20"/>
              </w:rPr>
            </w:pPr>
            <w:r w:rsidRPr="00F205DF">
              <w:rPr>
                <w:sz w:val="24"/>
                <w:szCs w:val="24"/>
              </w:rPr>
              <w:t>Привлечение в дошкольные образовательные учреждения детей из малообеспеченных, неблагополучных  семей, а также семей, оказавшихся в трудной жизненной ситуации</w:t>
            </w:r>
          </w:p>
        </w:tc>
        <w:tc>
          <w:tcPr>
            <w:tcW w:w="1139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4" w:type="dxa"/>
          </w:tcPr>
          <w:p w:rsidR="001153E5" w:rsidRPr="00F205DF" w:rsidRDefault="001153E5" w:rsidP="001153E5">
            <w:pPr>
              <w:rPr>
                <w:sz w:val="24"/>
                <w:szCs w:val="24"/>
              </w:rPr>
            </w:pPr>
            <w:r w:rsidRPr="00F205DF">
              <w:rPr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139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2" w:type="dxa"/>
          </w:tcPr>
          <w:p w:rsidR="001153E5" w:rsidRPr="006A3A2B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1153E5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1153E5" w:rsidRDefault="001153E5" w:rsidP="001153E5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54" w:type="dxa"/>
          </w:tcPr>
          <w:p w:rsidR="001153E5" w:rsidRPr="00F205DF" w:rsidRDefault="001153E5" w:rsidP="00115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139" w:type="dxa"/>
          </w:tcPr>
          <w:p w:rsidR="001153E5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134" w:type="dxa"/>
          </w:tcPr>
          <w:p w:rsidR="001153E5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992" w:type="dxa"/>
          </w:tcPr>
          <w:p w:rsidR="001153E5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1153E5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1153E5" w:rsidRPr="009A2820" w:rsidRDefault="001153E5" w:rsidP="001153E5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139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34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547" w:type="dxa"/>
          </w:tcPr>
          <w:p w:rsidR="001153E5" w:rsidRPr="00C4676D" w:rsidRDefault="001153E5" w:rsidP="001153E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Pr="00C4676D">
              <w:rPr>
                <w:b/>
                <w:sz w:val="20"/>
              </w:rPr>
              <w:t>,0</w:t>
            </w:r>
          </w:p>
        </w:tc>
      </w:tr>
    </w:tbl>
    <w:p w:rsidR="00C4676D" w:rsidRDefault="00C4676D" w:rsidP="00F41DCA"/>
    <w:p w:rsidR="00C4676D" w:rsidRDefault="00C4676D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pPr w:leftFromText="180" w:rightFromText="180" w:vertAnchor="text" w:horzAnchor="margin" w:tblpXSpec="center" w:tblpY="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754"/>
        <w:gridCol w:w="1139"/>
        <w:gridCol w:w="1134"/>
        <w:gridCol w:w="992"/>
        <w:gridCol w:w="1547"/>
        <w:gridCol w:w="13"/>
      </w:tblGrid>
      <w:tr w:rsidR="00DE27F6" w:rsidRPr="008C13A3" w:rsidTr="00D823CF">
        <w:trPr>
          <w:trHeight w:val="416"/>
        </w:trPr>
        <w:tc>
          <w:tcPr>
            <w:tcW w:w="563" w:type="dxa"/>
            <w:vMerge w:val="restart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lastRenderedPageBreak/>
              <w:t>№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</w:tcPr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Pr="00932B5F" w:rsidRDefault="00DE27F6" w:rsidP="00D823CF">
            <w:pPr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 xml:space="preserve">Направления Программы </w:t>
            </w:r>
          </w:p>
          <w:p w:rsidR="00DE27F6" w:rsidRPr="00DE27F6" w:rsidRDefault="00DE27F6" w:rsidP="00D82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  <w:r w:rsidRPr="00932B5F">
              <w:rPr>
                <w:sz w:val="24"/>
                <w:szCs w:val="24"/>
              </w:rPr>
              <w:t xml:space="preserve"> образование</w:t>
            </w:r>
            <w:r>
              <w:rPr>
                <w:sz w:val="24"/>
                <w:szCs w:val="24"/>
              </w:rPr>
              <w:t xml:space="preserve">  Муниципальное казённое дошкольное образовательное учреждение № 3 «Солнышко»</w:t>
            </w:r>
          </w:p>
          <w:p w:rsidR="00DE27F6" w:rsidRPr="00DE27F6" w:rsidRDefault="00DE27F6" w:rsidP="00D823CF">
            <w:pPr>
              <w:jc w:val="center"/>
              <w:rPr>
                <w:sz w:val="24"/>
                <w:szCs w:val="24"/>
              </w:rPr>
            </w:pPr>
          </w:p>
          <w:p w:rsidR="00DE27F6" w:rsidRPr="00A60920" w:rsidRDefault="00DE27F6" w:rsidP="00D823CF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825" w:type="dxa"/>
            <w:gridSpan w:val="5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1153E5" w:rsidRPr="008C13A3" w:rsidTr="00D823CF">
        <w:trPr>
          <w:gridAfter w:val="1"/>
          <w:wAfter w:w="13" w:type="dxa"/>
          <w:trHeight w:val="366"/>
        </w:trPr>
        <w:tc>
          <w:tcPr>
            <w:tcW w:w="563" w:type="dxa"/>
            <w:vMerge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8754" w:type="dxa"/>
            <w:vMerge/>
          </w:tcPr>
          <w:p w:rsidR="001153E5" w:rsidRPr="009A2820" w:rsidRDefault="001153E5" w:rsidP="001153E5">
            <w:pPr>
              <w:rPr>
                <w:sz w:val="20"/>
              </w:rPr>
            </w:pPr>
          </w:p>
        </w:tc>
        <w:tc>
          <w:tcPr>
            <w:tcW w:w="1139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</w:tcPr>
          <w:p w:rsidR="001153E5" w:rsidRDefault="001153E5" w:rsidP="001153E5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1153E5" w:rsidRPr="009A2820" w:rsidRDefault="001153E5" w:rsidP="00115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 w:rsidRPr="00C4676D">
              <w:rPr>
                <w:b/>
                <w:sz w:val="20"/>
              </w:rPr>
              <w:t>ВСЕГО</w:t>
            </w:r>
          </w:p>
          <w:p w:rsidR="001153E5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 2015-2017</w:t>
            </w:r>
            <w:r w:rsidRPr="00C4676D">
              <w:rPr>
                <w:b/>
                <w:sz w:val="20"/>
              </w:rPr>
              <w:t xml:space="preserve"> год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9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both"/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</w:t>
            </w:r>
            <w:r>
              <w:rPr>
                <w:sz w:val="20"/>
              </w:rPr>
              <w:t>дошкольных учреждений</w:t>
            </w:r>
            <w:r w:rsidRPr="009A2820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 литературой в соответствии с требованиями ФГОС дошкольного образования.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518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к сети Интернет 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501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  <w:r w:rsidRPr="009A2820">
              <w:rPr>
                <w:sz w:val="20"/>
              </w:rPr>
              <w:t xml:space="preserve"> для реализации ФГОС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2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 xml:space="preserve">  поощрение лучших педагогических работников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54" w:type="dxa"/>
          </w:tcPr>
          <w:p w:rsidR="00AC3B81" w:rsidRDefault="00AC3B81" w:rsidP="00AC3B81">
            <w:pPr>
              <w:rPr>
                <w:sz w:val="20"/>
              </w:rPr>
            </w:pPr>
            <w:r w:rsidRPr="00F205DF">
              <w:rPr>
                <w:sz w:val="24"/>
                <w:szCs w:val="24"/>
              </w:rPr>
              <w:t>Привлечение в дошкольные образовательные учреждения детей из малообеспеченных, неблагополучных  семей, а также семей, оказавшихся в трудной жизненной ситуации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4" w:type="dxa"/>
          </w:tcPr>
          <w:p w:rsidR="00AC3B81" w:rsidRPr="00F205DF" w:rsidRDefault="00AC3B81" w:rsidP="00AC3B81">
            <w:pPr>
              <w:rPr>
                <w:sz w:val="24"/>
                <w:szCs w:val="24"/>
              </w:rPr>
            </w:pPr>
            <w:r w:rsidRPr="00F205DF">
              <w:rPr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54" w:type="dxa"/>
          </w:tcPr>
          <w:p w:rsidR="00AC3B81" w:rsidRPr="00F205DF" w:rsidRDefault="00AC3B81" w:rsidP="00AC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139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Pr="00C4676D">
              <w:rPr>
                <w:b/>
                <w:sz w:val="20"/>
              </w:rPr>
              <w:t>,0</w:t>
            </w:r>
          </w:p>
        </w:tc>
      </w:tr>
    </w:tbl>
    <w:p w:rsidR="00C4676D" w:rsidRDefault="00C4676D" w:rsidP="00F41DCA"/>
    <w:p w:rsidR="00DE27F6" w:rsidRDefault="00C4676D">
      <w:pPr>
        <w:overflowPunct/>
        <w:autoSpaceDE/>
        <w:autoSpaceDN/>
        <w:adjustRightInd/>
        <w:textAlignment w:val="auto"/>
      </w:pPr>
      <w:r>
        <w:br w:type="page"/>
      </w:r>
    </w:p>
    <w:p w:rsidR="00DE27F6" w:rsidRDefault="00DE27F6">
      <w:pPr>
        <w:overflowPunct/>
        <w:autoSpaceDE/>
        <w:autoSpaceDN/>
        <w:adjustRightInd/>
        <w:textAlignment w:val="auto"/>
      </w:pPr>
    </w:p>
    <w:tbl>
      <w:tblPr>
        <w:tblpPr w:leftFromText="180" w:rightFromText="180" w:vertAnchor="text" w:horzAnchor="margin" w:tblpXSpec="center" w:tblpY="1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754"/>
        <w:gridCol w:w="1139"/>
        <w:gridCol w:w="1134"/>
        <w:gridCol w:w="992"/>
        <w:gridCol w:w="1547"/>
        <w:gridCol w:w="13"/>
      </w:tblGrid>
      <w:tr w:rsidR="00DE27F6" w:rsidRPr="008C13A3" w:rsidTr="00D823CF">
        <w:trPr>
          <w:trHeight w:val="416"/>
        </w:trPr>
        <w:tc>
          <w:tcPr>
            <w:tcW w:w="563" w:type="dxa"/>
            <w:vMerge w:val="restart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№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9A2820">
              <w:rPr>
                <w:sz w:val="20"/>
              </w:rPr>
              <w:t>п</w:t>
            </w:r>
            <w:proofErr w:type="spellEnd"/>
            <w:proofErr w:type="gramEnd"/>
            <w:r w:rsidRPr="009A2820">
              <w:rPr>
                <w:sz w:val="20"/>
              </w:rPr>
              <w:t>/</w:t>
            </w:r>
            <w:proofErr w:type="spellStart"/>
            <w:r w:rsidRPr="009A2820">
              <w:rPr>
                <w:sz w:val="20"/>
              </w:rPr>
              <w:t>п</w:t>
            </w:r>
            <w:proofErr w:type="spellEnd"/>
          </w:p>
        </w:tc>
        <w:tc>
          <w:tcPr>
            <w:tcW w:w="8754" w:type="dxa"/>
            <w:vMerge w:val="restart"/>
          </w:tcPr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Default="00DE27F6" w:rsidP="00D823CF">
            <w:pPr>
              <w:jc w:val="center"/>
              <w:rPr>
                <w:sz w:val="20"/>
              </w:rPr>
            </w:pPr>
          </w:p>
          <w:p w:rsidR="00DE27F6" w:rsidRPr="00932B5F" w:rsidRDefault="00DE27F6" w:rsidP="00D823CF">
            <w:pPr>
              <w:jc w:val="center"/>
              <w:rPr>
                <w:sz w:val="24"/>
                <w:szCs w:val="24"/>
              </w:rPr>
            </w:pPr>
            <w:r w:rsidRPr="00932B5F">
              <w:rPr>
                <w:sz w:val="24"/>
                <w:szCs w:val="24"/>
              </w:rPr>
              <w:t xml:space="preserve">Направления Программы </w:t>
            </w:r>
          </w:p>
          <w:p w:rsidR="00DE27F6" w:rsidRPr="00DE27F6" w:rsidRDefault="00DE27F6" w:rsidP="00D82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</w:t>
            </w:r>
            <w:r w:rsidRPr="00932B5F">
              <w:rPr>
                <w:sz w:val="24"/>
                <w:szCs w:val="24"/>
              </w:rPr>
              <w:t xml:space="preserve"> образование</w:t>
            </w:r>
            <w:r>
              <w:rPr>
                <w:sz w:val="24"/>
                <w:szCs w:val="24"/>
              </w:rPr>
              <w:t xml:space="preserve">  Муниципальное казённое дошкольное образовательное учреждение № 4 «Золотая рыбка»</w:t>
            </w:r>
          </w:p>
          <w:p w:rsidR="00DE27F6" w:rsidRPr="00DE27F6" w:rsidRDefault="00DE27F6" w:rsidP="00D823CF">
            <w:pPr>
              <w:jc w:val="center"/>
              <w:rPr>
                <w:sz w:val="24"/>
                <w:szCs w:val="24"/>
              </w:rPr>
            </w:pPr>
          </w:p>
          <w:p w:rsidR="00DE27F6" w:rsidRPr="00A60920" w:rsidRDefault="00DE27F6" w:rsidP="00D823CF">
            <w:pPr>
              <w:tabs>
                <w:tab w:val="left" w:pos="5386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4825" w:type="dxa"/>
            <w:gridSpan w:val="5"/>
          </w:tcPr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Финансирование из средств местного</w:t>
            </w:r>
          </w:p>
          <w:p w:rsidR="00DE27F6" w:rsidRPr="009A2820" w:rsidRDefault="00DE27F6" w:rsidP="00D823CF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бюджета (тыс. рублей)</w:t>
            </w:r>
          </w:p>
        </w:tc>
      </w:tr>
      <w:tr w:rsidR="00AC3B81" w:rsidRPr="008C13A3" w:rsidTr="00D823CF">
        <w:trPr>
          <w:gridAfter w:val="1"/>
          <w:wAfter w:w="13" w:type="dxa"/>
          <w:trHeight w:val="366"/>
        </w:trPr>
        <w:tc>
          <w:tcPr>
            <w:tcW w:w="563" w:type="dxa"/>
            <w:vMerge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8754" w:type="dxa"/>
            <w:vMerge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1139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  <w:tc>
          <w:tcPr>
            <w:tcW w:w="1134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год</w:t>
            </w:r>
          </w:p>
        </w:tc>
        <w:tc>
          <w:tcPr>
            <w:tcW w:w="992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  <w:proofErr w:type="gramStart"/>
            <w:r w:rsidRPr="009A2820">
              <w:rPr>
                <w:sz w:val="20"/>
              </w:rPr>
              <w:t>Плановое</w:t>
            </w:r>
            <w:proofErr w:type="gramEnd"/>
            <w:r w:rsidRPr="009A2820">
              <w:rPr>
                <w:sz w:val="20"/>
              </w:rPr>
              <w:t xml:space="preserve"> по бюджету</w:t>
            </w:r>
          </w:p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 w:rsidRPr="00C4676D">
              <w:rPr>
                <w:b/>
                <w:sz w:val="20"/>
              </w:rPr>
              <w:t>ВСЕГО</w:t>
            </w:r>
          </w:p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За 2015-2017</w:t>
            </w:r>
            <w:r w:rsidRPr="00C4676D">
              <w:rPr>
                <w:b/>
                <w:sz w:val="20"/>
              </w:rPr>
              <w:t xml:space="preserve"> год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 w:rsidRPr="009A2820">
              <w:rPr>
                <w:sz w:val="20"/>
              </w:rPr>
              <w:t>Развитие инфраструктуры  образовательных учреждений</w:t>
            </w:r>
            <w:proofErr w:type="gramStart"/>
            <w:r w:rsidRPr="009A2820">
              <w:rPr>
                <w:sz w:val="20"/>
              </w:rPr>
              <w:t xml:space="preserve"> ,</w:t>
            </w:r>
            <w:proofErr w:type="gramEnd"/>
            <w:r w:rsidRPr="009A2820">
              <w:rPr>
                <w:sz w:val="20"/>
              </w:rPr>
              <w:t>всего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139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C3B81" w:rsidRDefault="00AC3B81" w:rsidP="00AC3B81">
            <w:pPr>
              <w:jc w:val="center"/>
              <w:rPr>
                <w:sz w:val="20"/>
              </w:rPr>
            </w:pP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1.1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both"/>
              <w:rPr>
                <w:sz w:val="20"/>
              </w:rPr>
            </w:pPr>
            <w:r w:rsidRPr="009A2820">
              <w:rPr>
                <w:sz w:val="20"/>
              </w:rPr>
              <w:t xml:space="preserve">        оснащение </w:t>
            </w:r>
            <w:r>
              <w:rPr>
                <w:sz w:val="20"/>
              </w:rPr>
              <w:t>дошкольных учреждений</w:t>
            </w:r>
            <w:r w:rsidRPr="009A2820">
              <w:rPr>
                <w:sz w:val="20"/>
              </w:rPr>
              <w:t xml:space="preserve"> </w:t>
            </w:r>
            <w:r>
              <w:rPr>
                <w:sz w:val="20"/>
              </w:rPr>
              <w:t>методической литературой в соответствии с требованиями ФГОС дошкольного образования.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518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 xml:space="preserve">          затраты на развитие технической основы современных информационных образовательных технологий, включая подключение к сети Интернет 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Обучение и повышение квалификации руководящих и педагогических работников по вопросам развития системы образования в том числе: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501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Повышение квалификации педагогических работников</w:t>
            </w:r>
            <w:r w:rsidRPr="009A2820">
              <w:rPr>
                <w:sz w:val="20"/>
              </w:rPr>
              <w:t xml:space="preserve"> для реализации ФГОС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 w:rsidRPr="009A2820">
              <w:rPr>
                <w:sz w:val="20"/>
              </w:rPr>
              <w:t>Поддержка и развитие профессионального мастерства педагогических работников в том числе:</w:t>
            </w:r>
          </w:p>
        </w:tc>
        <w:tc>
          <w:tcPr>
            <w:tcW w:w="1139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A60920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Pr="00A60920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2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9A2820">
              <w:rPr>
                <w:sz w:val="20"/>
              </w:rPr>
              <w:t>.1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 xml:space="preserve">  поощрение лучших педагогических работников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8754" w:type="dxa"/>
          </w:tcPr>
          <w:p w:rsidR="00AC3B81" w:rsidRPr="009A2820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Организация конкурсов профессионального мастерства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54" w:type="dxa"/>
          </w:tcPr>
          <w:p w:rsidR="00AC3B81" w:rsidRDefault="00AC3B81" w:rsidP="00AC3B81">
            <w:pPr>
              <w:rPr>
                <w:sz w:val="20"/>
              </w:rPr>
            </w:pPr>
            <w:r w:rsidRPr="00F205DF">
              <w:rPr>
                <w:sz w:val="24"/>
                <w:szCs w:val="24"/>
              </w:rPr>
              <w:t>Привлечение в дошкольные образовательные учреждения детей из малообеспеченных, неблагополучных  семей, а также семей, оказавшихся в трудной жизненной ситуации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6A3A2B">
              <w:rPr>
                <w:b/>
                <w:sz w:val="20"/>
              </w:rPr>
              <w:t>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4" w:type="dxa"/>
          </w:tcPr>
          <w:p w:rsidR="00AC3B81" w:rsidRPr="00F205DF" w:rsidRDefault="00AC3B81" w:rsidP="00AC3B81">
            <w:pPr>
              <w:rPr>
                <w:sz w:val="24"/>
                <w:szCs w:val="24"/>
              </w:rPr>
            </w:pPr>
            <w:r w:rsidRPr="00F205DF">
              <w:rPr>
                <w:sz w:val="24"/>
                <w:szCs w:val="24"/>
              </w:rPr>
              <w:t>Обеспечение соответствия лицензионным требованиям и условиям, предъявляемым к медицинской деятельности дошкольных образовательных учреждений</w:t>
            </w:r>
          </w:p>
        </w:tc>
        <w:tc>
          <w:tcPr>
            <w:tcW w:w="1139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92" w:type="dxa"/>
          </w:tcPr>
          <w:p w:rsidR="00AC3B81" w:rsidRPr="006A3A2B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C4676D">
              <w:rPr>
                <w:b/>
                <w:sz w:val="20"/>
              </w:rPr>
              <w:t>,0</w:t>
            </w:r>
          </w:p>
        </w:tc>
      </w:tr>
      <w:tr w:rsidR="00AC3B81" w:rsidRPr="008C13A3" w:rsidTr="00D823CF">
        <w:trPr>
          <w:gridAfter w:val="1"/>
          <w:wAfter w:w="13" w:type="dxa"/>
          <w:trHeight w:val="259"/>
        </w:trPr>
        <w:tc>
          <w:tcPr>
            <w:tcW w:w="563" w:type="dxa"/>
          </w:tcPr>
          <w:p w:rsidR="00AC3B81" w:rsidRDefault="00AC3B81" w:rsidP="00AC3B8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54" w:type="dxa"/>
          </w:tcPr>
          <w:p w:rsidR="00AC3B81" w:rsidRPr="00F205DF" w:rsidRDefault="00AC3B81" w:rsidP="00AC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развивающей среды</w:t>
            </w:r>
          </w:p>
        </w:tc>
        <w:tc>
          <w:tcPr>
            <w:tcW w:w="1139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134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992" w:type="dxa"/>
          </w:tcPr>
          <w:p w:rsidR="00AC3B81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C4676D">
              <w:rPr>
                <w:b/>
                <w:sz w:val="20"/>
              </w:rPr>
              <w:t>0,0</w:t>
            </w:r>
          </w:p>
        </w:tc>
      </w:tr>
      <w:tr w:rsidR="00AC3B81" w:rsidRPr="008C13A3" w:rsidTr="00D823CF">
        <w:trPr>
          <w:gridAfter w:val="1"/>
          <w:wAfter w:w="13" w:type="dxa"/>
          <w:trHeight w:val="276"/>
        </w:trPr>
        <w:tc>
          <w:tcPr>
            <w:tcW w:w="563" w:type="dxa"/>
          </w:tcPr>
          <w:p w:rsidR="00AC3B81" w:rsidRPr="009A2820" w:rsidRDefault="00AC3B81" w:rsidP="00AC3B81">
            <w:pPr>
              <w:rPr>
                <w:sz w:val="20"/>
              </w:rPr>
            </w:pPr>
          </w:p>
        </w:tc>
        <w:tc>
          <w:tcPr>
            <w:tcW w:w="8754" w:type="dxa"/>
          </w:tcPr>
          <w:p w:rsidR="00AC3B81" w:rsidRPr="009A2820" w:rsidRDefault="00AC3B81" w:rsidP="00AC3B81">
            <w:pPr>
              <w:jc w:val="right"/>
              <w:rPr>
                <w:b/>
                <w:sz w:val="20"/>
              </w:rPr>
            </w:pPr>
            <w:r w:rsidRPr="009A2820">
              <w:rPr>
                <w:b/>
                <w:sz w:val="20"/>
              </w:rPr>
              <w:t>Всего:</w:t>
            </w:r>
          </w:p>
        </w:tc>
        <w:tc>
          <w:tcPr>
            <w:tcW w:w="1139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134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992" w:type="dxa"/>
          </w:tcPr>
          <w:p w:rsidR="00AC3B81" w:rsidRPr="009A2820" w:rsidRDefault="00AC3B81" w:rsidP="00AC3B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547" w:type="dxa"/>
          </w:tcPr>
          <w:p w:rsidR="00AC3B81" w:rsidRPr="00C4676D" w:rsidRDefault="00AC3B81" w:rsidP="00AC3B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Pr="00C4676D">
              <w:rPr>
                <w:b/>
                <w:sz w:val="20"/>
              </w:rPr>
              <w:t>,0</w:t>
            </w:r>
          </w:p>
        </w:tc>
      </w:tr>
    </w:tbl>
    <w:p w:rsidR="00F41DCA" w:rsidRDefault="00DE27F6" w:rsidP="00DE27F6">
      <w:pPr>
        <w:overflowPunct/>
        <w:autoSpaceDE/>
        <w:autoSpaceDN/>
        <w:adjustRightInd/>
        <w:textAlignment w:val="auto"/>
      </w:pPr>
      <w:r>
        <w:br w:type="page"/>
      </w:r>
      <w:r w:rsidR="00F41DCA">
        <w:lastRenderedPageBreak/>
        <w:t>Настоящая программа разработана рабочей группой в составе:</w:t>
      </w:r>
    </w:p>
    <w:p w:rsidR="009B55CD" w:rsidRDefault="009B55CD" w:rsidP="00DE27F6">
      <w:pPr>
        <w:overflowPunct/>
        <w:autoSpaceDE/>
        <w:autoSpaceDN/>
        <w:adjustRightInd/>
        <w:textAlignment w:val="auto"/>
      </w:pPr>
    </w:p>
    <w:p w:rsidR="00F41DCA" w:rsidRDefault="00F41DCA" w:rsidP="009B55CD">
      <w:pPr>
        <w:ind w:left="5387"/>
        <w:jc w:val="both"/>
      </w:pPr>
      <w:r w:rsidRPr="00F41DCA">
        <w:rPr>
          <w:b/>
        </w:rPr>
        <w:t xml:space="preserve">В.Н.. </w:t>
      </w:r>
      <w:proofErr w:type="spellStart"/>
      <w:r w:rsidRPr="00F41DCA">
        <w:rPr>
          <w:b/>
        </w:rPr>
        <w:t>Метлин</w:t>
      </w:r>
      <w:proofErr w:type="spellEnd"/>
      <w:r>
        <w:t xml:space="preserve"> – заместитель Главы </w:t>
      </w:r>
      <w:r w:rsidR="009B55CD">
        <w:t xml:space="preserve">Администрации </w:t>
      </w:r>
      <w:r>
        <w:t>Локомотивного городского округа</w:t>
      </w:r>
      <w:proofErr w:type="gramStart"/>
      <w:r>
        <w:t xml:space="preserve">  ;</w:t>
      </w:r>
      <w:proofErr w:type="gramEnd"/>
    </w:p>
    <w:p w:rsidR="00F41DCA" w:rsidRDefault="00F41DCA" w:rsidP="009B55CD">
      <w:pPr>
        <w:ind w:left="5387"/>
        <w:jc w:val="both"/>
      </w:pPr>
      <w:r w:rsidRPr="00F41DCA">
        <w:rPr>
          <w:b/>
        </w:rPr>
        <w:t>Попова Е.М.</w:t>
      </w:r>
      <w:r>
        <w:t xml:space="preserve"> – заместитель Главы </w:t>
      </w:r>
      <w:r w:rsidR="009B55CD">
        <w:t xml:space="preserve">Администрации </w:t>
      </w:r>
      <w:r>
        <w:t>Локомотивного городского округа, н</w:t>
      </w:r>
      <w:r w:rsidR="009B55CD">
        <w:t>ачальник финансового управления</w:t>
      </w:r>
    </w:p>
    <w:p w:rsidR="00854699" w:rsidRDefault="00854699" w:rsidP="009B55CD">
      <w:pPr>
        <w:ind w:left="5387"/>
        <w:jc w:val="both"/>
      </w:pPr>
      <w:proofErr w:type="spellStart"/>
      <w:r w:rsidRPr="00854699">
        <w:rPr>
          <w:b/>
        </w:rPr>
        <w:t>Белик</w:t>
      </w:r>
      <w:proofErr w:type="spellEnd"/>
      <w:r w:rsidRPr="00854699">
        <w:rPr>
          <w:b/>
        </w:rPr>
        <w:t xml:space="preserve"> Л.В</w:t>
      </w:r>
      <w:r>
        <w:t>. -начальник отдела образования</w:t>
      </w:r>
    </w:p>
    <w:p w:rsidR="009B55CD" w:rsidRDefault="009B55CD" w:rsidP="009B55CD">
      <w:pPr>
        <w:ind w:left="5387"/>
        <w:jc w:val="both"/>
      </w:pPr>
      <w:r>
        <w:rPr>
          <w:b/>
        </w:rPr>
        <w:t>Хакимов М</w:t>
      </w:r>
      <w:r w:rsidRPr="009B55CD">
        <w:t>.</w:t>
      </w:r>
      <w:r>
        <w:t>А.- директор МКОУ СОШ № 2</w:t>
      </w:r>
    </w:p>
    <w:p w:rsidR="009B55CD" w:rsidRDefault="009B55CD" w:rsidP="009B55CD">
      <w:pPr>
        <w:ind w:left="5387"/>
        <w:jc w:val="both"/>
      </w:pPr>
      <w:r>
        <w:rPr>
          <w:b/>
        </w:rPr>
        <w:t>Осипова Н</w:t>
      </w:r>
      <w:r w:rsidRPr="009B55CD">
        <w:t>.</w:t>
      </w:r>
      <w:r>
        <w:t>И. заведующий МКДОУ № 1 «Звездочка»</w:t>
      </w:r>
    </w:p>
    <w:p w:rsidR="009B55CD" w:rsidRDefault="009B55CD" w:rsidP="009B55CD">
      <w:pPr>
        <w:ind w:left="5387"/>
        <w:jc w:val="both"/>
      </w:pPr>
      <w:r>
        <w:rPr>
          <w:b/>
        </w:rPr>
        <w:t>Курбатова Н</w:t>
      </w:r>
      <w:r w:rsidRPr="009B55CD">
        <w:t>.</w:t>
      </w:r>
      <w:r>
        <w:t>А.</w:t>
      </w:r>
      <w:r w:rsidRPr="009B55CD">
        <w:t xml:space="preserve"> </w:t>
      </w:r>
      <w:r>
        <w:t>заведующий МКДОУ № 2 «Колокольчик»</w:t>
      </w:r>
    </w:p>
    <w:p w:rsidR="009B55CD" w:rsidRDefault="009B55CD" w:rsidP="009B55CD">
      <w:pPr>
        <w:ind w:left="5387"/>
        <w:jc w:val="both"/>
      </w:pPr>
      <w:r>
        <w:rPr>
          <w:b/>
        </w:rPr>
        <w:t>Дронова М</w:t>
      </w:r>
      <w:r w:rsidRPr="009B55CD">
        <w:t>.</w:t>
      </w:r>
      <w:r>
        <w:t>С.</w:t>
      </w:r>
      <w:r w:rsidRPr="009B55CD">
        <w:t xml:space="preserve"> </w:t>
      </w:r>
      <w:r>
        <w:t>заведующий МКДОУ № 3 «Солнышко»</w:t>
      </w:r>
    </w:p>
    <w:p w:rsidR="00F41DCA" w:rsidRDefault="009B55CD" w:rsidP="009B55CD">
      <w:pPr>
        <w:ind w:left="5387"/>
        <w:jc w:val="both"/>
      </w:pPr>
      <w:r>
        <w:rPr>
          <w:b/>
        </w:rPr>
        <w:t>Максимова А</w:t>
      </w:r>
      <w:r w:rsidRPr="009B55CD">
        <w:t>.</w:t>
      </w:r>
      <w:r>
        <w:t>И..</w:t>
      </w:r>
      <w:r w:rsidRPr="009B55CD">
        <w:t xml:space="preserve"> </w:t>
      </w:r>
      <w:r>
        <w:t>заведующий МКДОУ № 4 «Золотая рыбка»</w:t>
      </w:r>
    </w:p>
    <w:sectPr w:rsidR="00F41DCA" w:rsidSect="00983C72">
      <w:pgSz w:w="16840" w:h="11907" w:orient="landscape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105" w:rsidRDefault="009F0105">
      <w:r>
        <w:separator/>
      </w:r>
    </w:p>
  </w:endnote>
  <w:endnote w:type="continuationSeparator" w:id="1">
    <w:p w:rsidR="009F0105" w:rsidRDefault="009F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105" w:rsidRDefault="009F0105">
      <w:r>
        <w:separator/>
      </w:r>
    </w:p>
  </w:footnote>
  <w:footnote w:type="continuationSeparator" w:id="1">
    <w:p w:rsidR="009F0105" w:rsidRDefault="009F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05" w:rsidRDefault="009E1F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01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0105" w:rsidRDefault="009F01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7F"/>
    <w:multiLevelType w:val="hybridMultilevel"/>
    <w:tmpl w:val="D2D8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3E23"/>
    <w:multiLevelType w:val="hybridMultilevel"/>
    <w:tmpl w:val="C4B26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50B0"/>
    <w:multiLevelType w:val="hybridMultilevel"/>
    <w:tmpl w:val="E7845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D17FF"/>
    <w:multiLevelType w:val="hybridMultilevel"/>
    <w:tmpl w:val="AE383FE4"/>
    <w:lvl w:ilvl="0" w:tplc="810C0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288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1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D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4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E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C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56ED5"/>
    <w:rsid w:val="0001559A"/>
    <w:rsid w:val="0005408E"/>
    <w:rsid w:val="000A2056"/>
    <w:rsid w:val="00102345"/>
    <w:rsid w:val="001153E5"/>
    <w:rsid w:val="00163C38"/>
    <w:rsid w:val="002156FA"/>
    <w:rsid w:val="00244581"/>
    <w:rsid w:val="002C2476"/>
    <w:rsid w:val="002C368A"/>
    <w:rsid w:val="002F01CF"/>
    <w:rsid w:val="002F032E"/>
    <w:rsid w:val="002F34D9"/>
    <w:rsid w:val="00300F3B"/>
    <w:rsid w:val="0030144A"/>
    <w:rsid w:val="0038726B"/>
    <w:rsid w:val="003A0402"/>
    <w:rsid w:val="003B53CA"/>
    <w:rsid w:val="003C0450"/>
    <w:rsid w:val="003D2164"/>
    <w:rsid w:val="00412F5A"/>
    <w:rsid w:val="00435265"/>
    <w:rsid w:val="00456ED5"/>
    <w:rsid w:val="004673BA"/>
    <w:rsid w:val="00491505"/>
    <w:rsid w:val="004A68FA"/>
    <w:rsid w:val="004A7F6C"/>
    <w:rsid w:val="00526D03"/>
    <w:rsid w:val="00545E82"/>
    <w:rsid w:val="005626E6"/>
    <w:rsid w:val="005E2BA9"/>
    <w:rsid w:val="005F4949"/>
    <w:rsid w:val="0060701F"/>
    <w:rsid w:val="006721D4"/>
    <w:rsid w:val="006936DA"/>
    <w:rsid w:val="006A3A2B"/>
    <w:rsid w:val="006D29F2"/>
    <w:rsid w:val="00716E6E"/>
    <w:rsid w:val="00722B47"/>
    <w:rsid w:val="0073625F"/>
    <w:rsid w:val="00750B18"/>
    <w:rsid w:val="007A23D7"/>
    <w:rsid w:val="007B3B7C"/>
    <w:rsid w:val="007C153E"/>
    <w:rsid w:val="007C33D6"/>
    <w:rsid w:val="007C763F"/>
    <w:rsid w:val="007D4A14"/>
    <w:rsid w:val="007E1411"/>
    <w:rsid w:val="007F4AB2"/>
    <w:rsid w:val="00836476"/>
    <w:rsid w:val="00844EC2"/>
    <w:rsid w:val="008543E3"/>
    <w:rsid w:val="00854699"/>
    <w:rsid w:val="00861968"/>
    <w:rsid w:val="00884BD1"/>
    <w:rsid w:val="00894284"/>
    <w:rsid w:val="008A5B69"/>
    <w:rsid w:val="00910686"/>
    <w:rsid w:val="009169C5"/>
    <w:rsid w:val="00932B5F"/>
    <w:rsid w:val="0094456F"/>
    <w:rsid w:val="00944F0E"/>
    <w:rsid w:val="00953AE2"/>
    <w:rsid w:val="00970F2E"/>
    <w:rsid w:val="0098388E"/>
    <w:rsid w:val="00983C72"/>
    <w:rsid w:val="009856F9"/>
    <w:rsid w:val="009B55CD"/>
    <w:rsid w:val="009D6B48"/>
    <w:rsid w:val="009E1F7F"/>
    <w:rsid w:val="009F0105"/>
    <w:rsid w:val="00A45D42"/>
    <w:rsid w:val="00A60920"/>
    <w:rsid w:val="00AB5F6F"/>
    <w:rsid w:val="00AC3B81"/>
    <w:rsid w:val="00AE3151"/>
    <w:rsid w:val="00B40962"/>
    <w:rsid w:val="00B42464"/>
    <w:rsid w:val="00B479FA"/>
    <w:rsid w:val="00B86CC5"/>
    <w:rsid w:val="00BD5B1F"/>
    <w:rsid w:val="00C22334"/>
    <w:rsid w:val="00C43228"/>
    <w:rsid w:val="00C4676D"/>
    <w:rsid w:val="00C84022"/>
    <w:rsid w:val="00C945A7"/>
    <w:rsid w:val="00CA4B43"/>
    <w:rsid w:val="00CB6690"/>
    <w:rsid w:val="00CB693F"/>
    <w:rsid w:val="00CC6A14"/>
    <w:rsid w:val="00D07E16"/>
    <w:rsid w:val="00D1119A"/>
    <w:rsid w:val="00D1536C"/>
    <w:rsid w:val="00D2019F"/>
    <w:rsid w:val="00D54DD2"/>
    <w:rsid w:val="00D823CF"/>
    <w:rsid w:val="00D97480"/>
    <w:rsid w:val="00DE27F6"/>
    <w:rsid w:val="00DE6A7E"/>
    <w:rsid w:val="00E05F8E"/>
    <w:rsid w:val="00E12DBC"/>
    <w:rsid w:val="00E33C75"/>
    <w:rsid w:val="00E508EC"/>
    <w:rsid w:val="00E54067"/>
    <w:rsid w:val="00E7609C"/>
    <w:rsid w:val="00E87F01"/>
    <w:rsid w:val="00EA035C"/>
    <w:rsid w:val="00EB5454"/>
    <w:rsid w:val="00EB7AD3"/>
    <w:rsid w:val="00EC4599"/>
    <w:rsid w:val="00EE1CC4"/>
    <w:rsid w:val="00F41DCA"/>
    <w:rsid w:val="00FA2E01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C7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983C72"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rsid w:val="00983C7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83C72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rsid w:val="00983C72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3C72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rsid w:val="00983C72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rsid w:val="00983C72"/>
    <w:pPr>
      <w:ind w:right="850"/>
    </w:pPr>
  </w:style>
  <w:style w:type="paragraph" w:styleId="20">
    <w:name w:val="Body Text 2"/>
    <w:basedOn w:val="a"/>
    <w:rsid w:val="00983C72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rsid w:val="00983C7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3C72"/>
  </w:style>
  <w:style w:type="paragraph" w:customStyle="1" w:styleId="210">
    <w:name w:val="Основной текст с отступом 21"/>
    <w:basedOn w:val="a"/>
    <w:rsid w:val="00983C72"/>
    <w:pPr>
      <w:ind w:firstLine="709"/>
      <w:jc w:val="both"/>
    </w:pPr>
  </w:style>
  <w:style w:type="paragraph" w:styleId="22">
    <w:name w:val="Body Text Indent 2"/>
    <w:basedOn w:val="a"/>
    <w:rsid w:val="00983C72"/>
    <w:pPr>
      <w:ind w:firstLine="540"/>
      <w:jc w:val="both"/>
    </w:pPr>
  </w:style>
  <w:style w:type="paragraph" w:customStyle="1" w:styleId="10">
    <w:name w:val="Цитата1"/>
    <w:basedOn w:val="a"/>
    <w:rsid w:val="00983C72"/>
    <w:pPr>
      <w:ind w:left="1134" w:right="850"/>
    </w:pPr>
  </w:style>
  <w:style w:type="paragraph" w:styleId="30">
    <w:name w:val="Body Text Indent 3"/>
    <w:basedOn w:val="a"/>
    <w:rsid w:val="00983C72"/>
    <w:pPr>
      <w:ind w:firstLine="900"/>
      <w:jc w:val="both"/>
    </w:pPr>
  </w:style>
  <w:style w:type="paragraph" w:styleId="a7">
    <w:name w:val="footer"/>
    <w:basedOn w:val="a"/>
    <w:rsid w:val="00983C72"/>
    <w:pPr>
      <w:tabs>
        <w:tab w:val="center" w:pos="4677"/>
        <w:tab w:val="right" w:pos="9355"/>
      </w:tabs>
    </w:pPr>
  </w:style>
  <w:style w:type="paragraph" w:styleId="a8">
    <w:name w:val="Subtitle"/>
    <w:basedOn w:val="a"/>
    <w:qFormat/>
    <w:rsid w:val="00983C72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9">
    <w:name w:val="Основной текст Знак"/>
    <w:basedOn w:val="a0"/>
    <w:semiHidden/>
    <w:locked/>
    <w:rsid w:val="00983C72"/>
    <w:rPr>
      <w:sz w:val="28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83C72"/>
  </w:style>
  <w:style w:type="paragraph" w:customStyle="1" w:styleId="aa">
    <w:name w:val="Знак Знак Знак Знак Знак Знак Знак"/>
    <w:basedOn w:val="a"/>
    <w:rsid w:val="00983C72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rsid w:val="002F03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F03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932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E612-48BF-4414-970E-3C7F1CD6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25</Pages>
  <Words>4672</Words>
  <Characters>36683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41273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Belik</cp:lastModifiedBy>
  <cp:revision>34</cp:revision>
  <cp:lastPrinted>2015-03-12T07:20:00Z</cp:lastPrinted>
  <dcterms:created xsi:type="dcterms:W3CDTF">2014-06-22T13:59:00Z</dcterms:created>
  <dcterms:modified xsi:type="dcterms:W3CDTF">2015-03-12T07:22:00Z</dcterms:modified>
</cp:coreProperties>
</file>